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6C10E" w14:textId="77777777" w:rsidR="0032594A" w:rsidRPr="00D35A47" w:rsidRDefault="0032594A" w:rsidP="0032594A">
      <w:pPr>
        <w:rPr>
          <w:rFonts w:ascii="Proxima Nova Rg" w:hAnsi="Proxima Nova Rg" w:cs="Arial"/>
          <w:b/>
          <w:sz w:val="24"/>
          <w:szCs w:val="24"/>
        </w:rPr>
      </w:pPr>
    </w:p>
    <w:p w14:paraId="75E900A3" w14:textId="77777777" w:rsidR="0032594A" w:rsidRPr="00D35A47" w:rsidRDefault="0032594A" w:rsidP="0032594A">
      <w:pPr>
        <w:rPr>
          <w:rFonts w:ascii="Proxima Nova Rg" w:hAnsi="Proxima Nova Rg" w:cs="Arial"/>
          <w:b/>
          <w:sz w:val="24"/>
          <w:szCs w:val="24"/>
        </w:rPr>
      </w:pPr>
      <w:r w:rsidRPr="00D35A47">
        <w:rPr>
          <w:rFonts w:ascii="Proxima Nova Rg" w:hAnsi="Proxima Nova Rg" w:cs="Arial"/>
          <w:b/>
          <w:noProof/>
          <w:color w:val="0069A6"/>
          <w:sz w:val="24"/>
          <w:szCs w:val="24"/>
        </w:rPr>
        <w:drawing>
          <wp:inline distT="0" distB="0" distL="0" distR="0" wp14:anchorId="4C30EEE2" wp14:editId="0C492D0C">
            <wp:extent cx="2880360"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360" cy="632460"/>
                    </a:xfrm>
                    <a:prstGeom prst="rect">
                      <a:avLst/>
                    </a:prstGeom>
                    <a:noFill/>
                    <a:ln>
                      <a:noFill/>
                    </a:ln>
                  </pic:spPr>
                </pic:pic>
              </a:graphicData>
            </a:graphic>
          </wp:inline>
        </w:drawing>
      </w:r>
    </w:p>
    <w:p w14:paraId="06CA6328" w14:textId="77777777" w:rsidR="0032594A" w:rsidRPr="00D35A47" w:rsidRDefault="0032594A" w:rsidP="0032594A">
      <w:pPr>
        <w:rPr>
          <w:rFonts w:ascii="Proxima Nova Rg" w:hAnsi="Proxima Nova Rg" w:cs="Arial"/>
          <w:b/>
          <w:sz w:val="24"/>
          <w:szCs w:val="24"/>
        </w:rPr>
      </w:pPr>
    </w:p>
    <w:p w14:paraId="1D4AA56A" w14:textId="77777777" w:rsidR="0032594A" w:rsidRPr="00D35A47" w:rsidRDefault="0032594A" w:rsidP="0032594A">
      <w:pPr>
        <w:rPr>
          <w:rFonts w:ascii="Proxima Nova Rg" w:hAnsi="Proxima Nova Rg" w:cs="Arial"/>
          <w:b/>
          <w:sz w:val="24"/>
          <w:szCs w:val="24"/>
        </w:rPr>
      </w:pPr>
    </w:p>
    <w:p w14:paraId="53B8899B" w14:textId="77777777" w:rsidR="0032594A" w:rsidRPr="00736AF4" w:rsidRDefault="0032594A" w:rsidP="0032594A">
      <w:pPr>
        <w:rPr>
          <w:rFonts w:ascii="Arial" w:hAnsi="Arial" w:cs="Arial"/>
          <w:b/>
          <w:sz w:val="24"/>
          <w:szCs w:val="24"/>
        </w:rPr>
      </w:pPr>
    </w:p>
    <w:p w14:paraId="1C4A5A79" w14:textId="77777777" w:rsidR="00E50330" w:rsidRPr="00736AF4" w:rsidRDefault="00E50330" w:rsidP="00E50330">
      <w:pPr>
        <w:rPr>
          <w:rFonts w:ascii="Arial" w:hAnsi="Arial" w:cs="Arial"/>
          <w:b/>
          <w:sz w:val="24"/>
          <w:szCs w:val="24"/>
        </w:rPr>
      </w:pPr>
    </w:p>
    <w:p w14:paraId="6B7D8E79" w14:textId="77777777" w:rsidR="00E50330" w:rsidRPr="00736AF4" w:rsidRDefault="00E50330" w:rsidP="00E50330">
      <w:pPr>
        <w:rPr>
          <w:rFonts w:ascii="Arial" w:hAnsi="Arial" w:cs="Arial"/>
          <w:b/>
          <w:sz w:val="24"/>
          <w:szCs w:val="24"/>
        </w:rPr>
      </w:pPr>
    </w:p>
    <w:p w14:paraId="4ACFB2D7" w14:textId="77777777" w:rsidR="00E50330" w:rsidRPr="00736AF4" w:rsidRDefault="00E50330" w:rsidP="00E50330">
      <w:pPr>
        <w:rPr>
          <w:rFonts w:ascii="Arial" w:hAnsi="Arial" w:cs="Arial"/>
          <w:b/>
          <w:sz w:val="24"/>
          <w:szCs w:val="24"/>
        </w:rPr>
      </w:pPr>
      <w:bookmarkStart w:id="0" w:name="_Hlk34204815"/>
      <w:r w:rsidRPr="00736AF4">
        <w:rPr>
          <w:rFonts w:ascii="Arial" w:hAnsi="Arial" w:cs="Arial"/>
          <w:b/>
          <w:sz w:val="24"/>
          <w:szCs w:val="24"/>
        </w:rPr>
        <w:t>RFP:  C190007 – Banking Services</w:t>
      </w:r>
    </w:p>
    <w:p w14:paraId="1D0CB7C0" w14:textId="77777777" w:rsidR="00E50330" w:rsidRPr="00736AF4" w:rsidRDefault="00E50330" w:rsidP="00E50330">
      <w:pPr>
        <w:rPr>
          <w:rFonts w:ascii="Arial" w:hAnsi="Arial" w:cs="Arial"/>
          <w:b/>
          <w:sz w:val="24"/>
          <w:szCs w:val="24"/>
        </w:rPr>
      </w:pPr>
    </w:p>
    <w:p w14:paraId="0BF20BD5" w14:textId="77777777" w:rsidR="00E50330" w:rsidRPr="00736AF4" w:rsidRDefault="00E50330" w:rsidP="00E50330">
      <w:pPr>
        <w:rPr>
          <w:rFonts w:ascii="Arial" w:hAnsi="Arial" w:cs="Arial"/>
          <w:b/>
          <w:sz w:val="24"/>
          <w:szCs w:val="24"/>
        </w:rPr>
      </w:pPr>
      <w:r w:rsidRPr="00736AF4">
        <w:rPr>
          <w:rFonts w:ascii="Arial" w:hAnsi="Arial" w:cs="Arial"/>
          <w:b/>
          <w:sz w:val="24"/>
          <w:szCs w:val="24"/>
        </w:rPr>
        <w:t>BIDDER ACKNOWLEDGEMENT OF ADDENDUM</w:t>
      </w:r>
    </w:p>
    <w:p w14:paraId="5FBC9E01" w14:textId="77777777" w:rsidR="00E50330" w:rsidRPr="00736AF4" w:rsidRDefault="00E50330" w:rsidP="00E50330">
      <w:pPr>
        <w:rPr>
          <w:rFonts w:ascii="Arial" w:hAnsi="Arial" w:cs="Arial"/>
          <w:sz w:val="24"/>
          <w:szCs w:val="24"/>
        </w:rPr>
      </w:pPr>
    </w:p>
    <w:p w14:paraId="62066BF8" w14:textId="77777777" w:rsidR="00E50330" w:rsidRPr="00736AF4" w:rsidRDefault="00E50330" w:rsidP="00E50330">
      <w:pPr>
        <w:rPr>
          <w:rFonts w:ascii="Arial" w:hAnsi="Arial" w:cs="Arial"/>
          <w:sz w:val="24"/>
          <w:szCs w:val="24"/>
        </w:rPr>
      </w:pPr>
    </w:p>
    <w:p w14:paraId="2B69009B" w14:textId="77777777" w:rsidR="00E50330" w:rsidRPr="00736AF4" w:rsidRDefault="00E50330" w:rsidP="00E50330">
      <w:pPr>
        <w:rPr>
          <w:rFonts w:ascii="Arial" w:hAnsi="Arial" w:cs="Arial"/>
          <w:sz w:val="24"/>
          <w:szCs w:val="24"/>
        </w:rPr>
      </w:pPr>
    </w:p>
    <w:p w14:paraId="76490948" w14:textId="6C4042EF" w:rsidR="00E50330" w:rsidRPr="009313E7" w:rsidRDefault="00E50330" w:rsidP="00E50330">
      <w:pPr>
        <w:rPr>
          <w:rFonts w:ascii="Arial" w:hAnsi="Arial" w:cs="Arial"/>
          <w:sz w:val="24"/>
          <w:szCs w:val="24"/>
        </w:rPr>
      </w:pPr>
      <w:r w:rsidRPr="009313E7">
        <w:rPr>
          <w:rFonts w:ascii="Arial" w:hAnsi="Arial" w:cs="Arial"/>
          <w:sz w:val="24"/>
          <w:szCs w:val="24"/>
        </w:rPr>
        <w:t>Amendment Number:</w:t>
      </w:r>
      <w:r w:rsidRPr="009313E7">
        <w:rPr>
          <w:rFonts w:ascii="Arial" w:hAnsi="Arial" w:cs="Arial"/>
          <w:sz w:val="24"/>
          <w:szCs w:val="24"/>
        </w:rPr>
        <w:tab/>
      </w:r>
      <w:r w:rsidR="00561D2F">
        <w:rPr>
          <w:rFonts w:ascii="Arial" w:hAnsi="Arial" w:cs="Arial"/>
          <w:sz w:val="24"/>
          <w:szCs w:val="24"/>
        </w:rPr>
        <w:t>F</w:t>
      </w:r>
      <w:r w:rsidR="00F60B45">
        <w:rPr>
          <w:rFonts w:ascii="Arial" w:hAnsi="Arial" w:cs="Arial"/>
          <w:sz w:val="24"/>
          <w:szCs w:val="24"/>
        </w:rPr>
        <w:t>ive</w:t>
      </w:r>
      <w:r w:rsidRPr="009313E7">
        <w:rPr>
          <w:rFonts w:ascii="Arial" w:hAnsi="Arial" w:cs="Arial"/>
          <w:sz w:val="24"/>
          <w:szCs w:val="24"/>
        </w:rPr>
        <w:tab/>
      </w:r>
    </w:p>
    <w:p w14:paraId="6AF5FA3A" w14:textId="77777777" w:rsidR="00E50330" w:rsidRPr="009313E7" w:rsidRDefault="00E50330" w:rsidP="00E50330">
      <w:pPr>
        <w:rPr>
          <w:rFonts w:ascii="Arial" w:hAnsi="Arial" w:cs="Arial"/>
          <w:sz w:val="24"/>
          <w:szCs w:val="24"/>
        </w:rPr>
      </w:pPr>
    </w:p>
    <w:p w14:paraId="798D72A3" w14:textId="685F58E4" w:rsidR="00E50330" w:rsidRPr="009313E7" w:rsidRDefault="00E50330" w:rsidP="00E50330">
      <w:pPr>
        <w:rPr>
          <w:rFonts w:ascii="Arial" w:hAnsi="Arial" w:cs="Arial"/>
          <w:sz w:val="24"/>
          <w:szCs w:val="24"/>
        </w:rPr>
      </w:pPr>
      <w:r w:rsidRPr="009313E7">
        <w:rPr>
          <w:rFonts w:ascii="Arial" w:hAnsi="Arial" w:cs="Arial"/>
          <w:sz w:val="24"/>
          <w:szCs w:val="24"/>
        </w:rPr>
        <w:t>Date Issued:</w:t>
      </w:r>
      <w:r w:rsidRPr="009313E7">
        <w:rPr>
          <w:rFonts w:ascii="Arial" w:hAnsi="Arial" w:cs="Arial"/>
          <w:sz w:val="24"/>
          <w:szCs w:val="24"/>
        </w:rPr>
        <w:tab/>
      </w:r>
      <w:r w:rsidRPr="009313E7">
        <w:rPr>
          <w:rFonts w:ascii="Arial" w:hAnsi="Arial" w:cs="Arial"/>
          <w:sz w:val="24"/>
          <w:szCs w:val="24"/>
        </w:rPr>
        <w:tab/>
      </w:r>
      <w:r w:rsidRPr="009313E7">
        <w:rPr>
          <w:rFonts w:ascii="Arial" w:hAnsi="Arial" w:cs="Arial"/>
          <w:sz w:val="24"/>
          <w:szCs w:val="24"/>
        </w:rPr>
        <w:tab/>
      </w:r>
      <w:r w:rsidR="00900FA3">
        <w:rPr>
          <w:rFonts w:ascii="Arial" w:hAnsi="Arial" w:cs="Arial"/>
          <w:sz w:val="24"/>
          <w:szCs w:val="24"/>
        </w:rPr>
        <w:t>April 17</w:t>
      </w:r>
      <w:r w:rsidRPr="009313E7">
        <w:rPr>
          <w:rFonts w:ascii="Arial" w:hAnsi="Arial" w:cs="Arial"/>
          <w:sz w:val="24"/>
          <w:szCs w:val="24"/>
        </w:rPr>
        <w:t>, 2020</w:t>
      </w:r>
    </w:p>
    <w:p w14:paraId="4273C2E3" w14:textId="77777777" w:rsidR="00E50330" w:rsidRPr="009313E7" w:rsidRDefault="00E50330" w:rsidP="00E50330">
      <w:pPr>
        <w:rPr>
          <w:rFonts w:ascii="Arial" w:hAnsi="Arial" w:cs="Arial"/>
          <w:sz w:val="24"/>
          <w:szCs w:val="24"/>
        </w:rPr>
      </w:pPr>
    </w:p>
    <w:p w14:paraId="09B88969" w14:textId="0A2DDF8C" w:rsidR="00E50330" w:rsidRPr="006E59D2" w:rsidRDefault="00E50330" w:rsidP="006E59D2">
      <w:pPr>
        <w:ind w:left="2880" w:hanging="2880"/>
        <w:rPr>
          <w:rFonts w:ascii="Arial" w:hAnsi="Arial" w:cs="Arial"/>
          <w:sz w:val="24"/>
          <w:szCs w:val="24"/>
        </w:rPr>
      </w:pPr>
      <w:r w:rsidRPr="009313E7">
        <w:rPr>
          <w:rFonts w:ascii="Arial" w:hAnsi="Arial" w:cs="Arial"/>
          <w:sz w:val="24"/>
          <w:szCs w:val="24"/>
        </w:rPr>
        <w:t>Summary:</w:t>
      </w:r>
      <w:r w:rsidRPr="009313E7">
        <w:rPr>
          <w:rFonts w:ascii="Arial" w:hAnsi="Arial" w:cs="Arial"/>
          <w:sz w:val="24"/>
          <w:szCs w:val="24"/>
        </w:rPr>
        <w:tab/>
      </w:r>
      <w:r w:rsidR="00561D2F">
        <w:rPr>
          <w:rFonts w:ascii="Arial" w:hAnsi="Arial" w:cs="Arial"/>
          <w:sz w:val="24"/>
          <w:szCs w:val="24"/>
        </w:rPr>
        <w:t xml:space="preserve">Proposal </w:t>
      </w:r>
      <w:r w:rsidR="00900FA3">
        <w:rPr>
          <w:rFonts w:ascii="Arial" w:hAnsi="Arial" w:cs="Arial"/>
          <w:sz w:val="24"/>
          <w:szCs w:val="24"/>
        </w:rPr>
        <w:t>Submission</w:t>
      </w:r>
      <w:r w:rsidR="00561D2F">
        <w:rPr>
          <w:rFonts w:ascii="Arial" w:hAnsi="Arial" w:cs="Arial"/>
          <w:sz w:val="24"/>
          <w:szCs w:val="24"/>
        </w:rPr>
        <w:t xml:space="preserve"> – </w:t>
      </w:r>
      <w:r w:rsidR="00900FA3">
        <w:rPr>
          <w:rFonts w:ascii="Arial" w:hAnsi="Arial" w:cs="Arial"/>
          <w:sz w:val="24"/>
          <w:szCs w:val="24"/>
        </w:rPr>
        <w:t>Option for E</w:t>
      </w:r>
      <w:r w:rsidR="00A76901">
        <w:rPr>
          <w:rFonts w:ascii="Arial" w:hAnsi="Arial" w:cs="Arial"/>
          <w:sz w:val="24"/>
          <w:szCs w:val="24"/>
        </w:rPr>
        <w:t>mail Proposal</w:t>
      </w:r>
      <w:r w:rsidR="00900FA3">
        <w:rPr>
          <w:rFonts w:ascii="Arial" w:hAnsi="Arial" w:cs="Arial"/>
          <w:sz w:val="24"/>
          <w:szCs w:val="24"/>
        </w:rPr>
        <w:t xml:space="preserve"> Submission </w:t>
      </w:r>
      <w:r w:rsidR="00561D2F">
        <w:rPr>
          <w:rFonts w:ascii="Arial" w:hAnsi="Arial" w:cs="Arial"/>
          <w:sz w:val="24"/>
          <w:szCs w:val="24"/>
        </w:rPr>
        <w:t xml:space="preserve"> </w:t>
      </w:r>
      <w:r>
        <w:rPr>
          <w:rFonts w:ascii="Arial" w:hAnsi="Arial" w:cs="Arial"/>
          <w:bCs/>
          <w:sz w:val="24"/>
          <w:szCs w:val="24"/>
        </w:rPr>
        <w:t xml:space="preserve">  </w:t>
      </w:r>
    </w:p>
    <w:p w14:paraId="077C3F0B" w14:textId="77777777" w:rsidR="00E50330" w:rsidRDefault="00E50330" w:rsidP="00E50330">
      <w:pPr>
        <w:jc w:val="both"/>
        <w:rPr>
          <w:rFonts w:ascii="Arial" w:hAnsi="Arial" w:cs="Arial"/>
          <w:bCs/>
          <w:sz w:val="24"/>
          <w:szCs w:val="24"/>
        </w:rPr>
      </w:pPr>
    </w:p>
    <w:p w14:paraId="2A93AF2F" w14:textId="73874F52" w:rsidR="00E50330" w:rsidRDefault="00E50330" w:rsidP="00E50330">
      <w:pPr>
        <w:rPr>
          <w:rFonts w:ascii="Arial" w:hAnsi="Arial" w:cs="Arial"/>
          <w:sz w:val="24"/>
          <w:szCs w:val="24"/>
        </w:rPr>
      </w:pPr>
    </w:p>
    <w:p w14:paraId="28FAFE0B" w14:textId="4287694A" w:rsidR="006E59D2" w:rsidRDefault="006E59D2" w:rsidP="00E50330">
      <w:pPr>
        <w:rPr>
          <w:rFonts w:ascii="Arial" w:hAnsi="Arial" w:cs="Arial"/>
          <w:sz w:val="24"/>
          <w:szCs w:val="24"/>
        </w:rPr>
      </w:pPr>
    </w:p>
    <w:p w14:paraId="5FDF236F" w14:textId="6D898551" w:rsidR="006E59D2" w:rsidRDefault="006E59D2" w:rsidP="00E50330">
      <w:pPr>
        <w:rPr>
          <w:rFonts w:ascii="Arial" w:hAnsi="Arial" w:cs="Arial"/>
          <w:sz w:val="24"/>
          <w:szCs w:val="24"/>
        </w:rPr>
      </w:pPr>
    </w:p>
    <w:p w14:paraId="4FCC6E55" w14:textId="263863C1" w:rsidR="006E59D2" w:rsidRDefault="006E59D2" w:rsidP="00E50330">
      <w:pPr>
        <w:rPr>
          <w:rFonts w:ascii="Arial" w:hAnsi="Arial" w:cs="Arial"/>
          <w:sz w:val="24"/>
          <w:szCs w:val="24"/>
        </w:rPr>
      </w:pPr>
    </w:p>
    <w:p w14:paraId="5C57B216" w14:textId="7E651EF6" w:rsidR="006E59D2" w:rsidRDefault="006E59D2" w:rsidP="00E50330">
      <w:pPr>
        <w:rPr>
          <w:rFonts w:ascii="Arial" w:hAnsi="Arial" w:cs="Arial"/>
          <w:sz w:val="24"/>
          <w:szCs w:val="24"/>
        </w:rPr>
      </w:pPr>
    </w:p>
    <w:p w14:paraId="0861C166" w14:textId="671DDB5A" w:rsidR="006E59D2" w:rsidRDefault="006E59D2" w:rsidP="00E50330">
      <w:pPr>
        <w:rPr>
          <w:rFonts w:ascii="Arial" w:hAnsi="Arial" w:cs="Arial"/>
          <w:sz w:val="24"/>
          <w:szCs w:val="24"/>
        </w:rPr>
      </w:pPr>
    </w:p>
    <w:p w14:paraId="7F74F198" w14:textId="55B50FCA" w:rsidR="006E59D2" w:rsidRDefault="006E59D2" w:rsidP="00E50330">
      <w:pPr>
        <w:rPr>
          <w:rFonts w:ascii="Arial" w:hAnsi="Arial" w:cs="Arial"/>
          <w:sz w:val="24"/>
          <w:szCs w:val="24"/>
        </w:rPr>
      </w:pPr>
    </w:p>
    <w:p w14:paraId="1E2BAEFF" w14:textId="1AB6EC94" w:rsidR="006E59D2" w:rsidRDefault="006E59D2" w:rsidP="00E50330">
      <w:pPr>
        <w:rPr>
          <w:rFonts w:ascii="Arial" w:hAnsi="Arial" w:cs="Arial"/>
          <w:sz w:val="24"/>
          <w:szCs w:val="24"/>
        </w:rPr>
      </w:pPr>
    </w:p>
    <w:p w14:paraId="769EABED" w14:textId="1AABE54C" w:rsidR="006E59D2" w:rsidRDefault="006E59D2" w:rsidP="00E50330">
      <w:pPr>
        <w:rPr>
          <w:rFonts w:ascii="Arial" w:hAnsi="Arial" w:cs="Arial"/>
          <w:sz w:val="24"/>
          <w:szCs w:val="24"/>
        </w:rPr>
      </w:pPr>
    </w:p>
    <w:p w14:paraId="4F88586B" w14:textId="1D46203C" w:rsidR="006E59D2" w:rsidRDefault="006E59D2" w:rsidP="00E50330">
      <w:pPr>
        <w:rPr>
          <w:rFonts w:ascii="Arial" w:hAnsi="Arial" w:cs="Arial"/>
          <w:sz w:val="24"/>
          <w:szCs w:val="24"/>
        </w:rPr>
      </w:pPr>
    </w:p>
    <w:p w14:paraId="264F691A" w14:textId="6AB62272" w:rsidR="006E59D2" w:rsidRDefault="006E59D2" w:rsidP="00E50330">
      <w:pPr>
        <w:rPr>
          <w:rFonts w:ascii="Arial" w:hAnsi="Arial" w:cs="Arial"/>
          <w:sz w:val="24"/>
          <w:szCs w:val="24"/>
        </w:rPr>
      </w:pPr>
    </w:p>
    <w:p w14:paraId="68545A56" w14:textId="1597E01A" w:rsidR="006E59D2" w:rsidRDefault="006E59D2" w:rsidP="00E50330">
      <w:pPr>
        <w:rPr>
          <w:rFonts w:ascii="Arial" w:hAnsi="Arial" w:cs="Arial"/>
          <w:sz w:val="24"/>
          <w:szCs w:val="24"/>
        </w:rPr>
      </w:pPr>
    </w:p>
    <w:p w14:paraId="7E7D13E4" w14:textId="77777777" w:rsidR="006E59D2" w:rsidRPr="00736AF4" w:rsidRDefault="006E59D2" w:rsidP="00E50330">
      <w:pPr>
        <w:rPr>
          <w:rFonts w:ascii="Arial" w:hAnsi="Arial" w:cs="Arial"/>
          <w:sz w:val="24"/>
          <w:szCs w:val="24"/>
        </w:rPr>
      </w:pPr>
    </w:p>
    <w:bookmarkEnd w:id="0"/>
    <w:p w14:paraId="77C6EE0E" w14:textId="77777777" w:rsidR="0032594A" w:rsidRDefault="0032594A" w:rsidP="0032594A">
      <w:pPr>
        <w:rPr>
          <w:rFonts w:ascii="Arial" w:hAnsi="Arial" w:cs="Arial"/>
          <w:sz w:val="24"/>
          <w:szCs w:val="24"/>
        </w:rPr>
      </w:pPr>
    </w:p>
    <w:p w14:paraId="154A2E27" w14:textId="77777777" w:rsidR="0032594A" w:rsidRPr="00736AF4" w:rsidRDefault="0032594A" w:rsidP="0032594A">
      <w:pPr>
        <w:rPr>
          <w:rFonts w:ascii="Arial" w:hAnsi="Arial" w:cs="Arial"/>
          <w:sz w:val="24"/>
          <w:szCs w:val="24"/>
        </w:rPr>
      </w:pPr>
    </w:p>
    <w:p w14:paraId="59D95892" w14:textId="77777777" w:rsidR="0032594A" w:rsidRPr="00736AF4" w:rsidRDefault="0032594A" w:rsidP="0032594A">
      <w:pPr>
        <w:rPr>
          <w:rFonts w:ascii="Arial" w:hAnsi="Arial" w:cs="Arial"/>
          <w:sz w:val="24"/>
          <w:szCs w:val="24"/>
        </w:rPr>
      </w:pPr>
    </w:p>
    <w:p w14:paraId="0227C10B" w14:textId="77777777" w:rsidR="0032594A" w:rsidRPr="00736AF4" w:rsidRDefault="0032594A" w:rsidP="0032594A">
      <w:pPr>
        <w:rPr>
          <w:rFonts w:ascii="Arial" w:hAnsi="Arial" w:cs="Arial"/>
          <w:sz w:val="24"/>
          <w:szCs w:val="24"/>
        </w:rPr>
      </w:pPr>
    </w:p>
    <w:p w14:paraId="4A257AF8" w14:textId="77777777" w:rsidR="0032594A" w:rsidRPr="00736AF4" w:rsidRDefault="0032594A" w:rsidP="0032594A">
      <w:pPr>
        <w:rPr>
          <w:rFonts w:ascii="Arial" w:hAnsi="Arial" w:cs="Arial"/>
          <w:sz w:val="24"/>
          <w:szCs w:val="24"/>
        </w:rPr>
      </w:pPr>
    </w:p>
    <w:p w14:paraId="1AEB49E0" w14:textId="77777777" w:rsidR="0032594A" w:rsidRPr="00736AF4" w:rsidRDefault="0032594A" w:rsidP="0032594A">
      <w:pPr>
        <w:rPr>
          <w:rFonts w:ascii="Arial" w:hAnsi="Arial" w:cs="Arial"/>
          <w:sz w:val="24"/>
          <w:szCs w:val="24"/>
        </w:rPr>
      </w:pPr>
      <w:r w:rsidRPr="00736AF4">
        <w:rPr>
          <w:rFonts w:ascii="Arial" w:hAnsi="Arial" w:cs="Arial"/>
          <w:sz w:val="24"/>
          <w:szCs w:val="24"/>
        </w:rPr>
        <w:t xml:space="preserve">By signing below, the bidder attests to receiving and responding to the amendment number indicated above.  </w:t>
      </w:r>
    </w:p>
    <w:p w14:paraId="4F7DCF52" w14:textId="77777777" w:rsidR="0032594A" w:rsidRPr="00736AF4" w:rsidRDefault="0032594A" w:rsidP="0032594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6490"/>
      </w:tblGrid>
      <w:tr w:rsidR="0032594A" w:rsidRPr="00736AF4" w14:paraId="1E5A39B0" w14:textId="77777777" w:rsidTr="003D4B05">
        <w:tc>
          <w:tcPr>
            <w:tcW w:w="3978" w:type="dxa"/>
            <w:shd w:val="clear" w:color="auto" w:fill="auto"/>
            <w:vAlign w:val="center"/>
          </w:tcPr>
          <w:p w14:paraId="2887586E" w14:textId="77777777" w:rsidR="0032594A" w:rsidRPr="00736AF4" w:rsidRDefault="0032594A" w:rsidP="003D4B05">
            <w:pPr>
              <w:rPr>
                <w:rFonts w:ascii="Arial" w:hAnsi="Arial" w:cs="Arial"/>
                <w:sz w:val="24"/>
                <w:szCs w:val="24"/>
              </w:rPr>
            </w:pPr>
            <w:r w:rsidRPr="00736AF4">
              <w:rPr>
                <w:rFonts w:ascii="Arial" w:hAnsi="Arial" w:cs="Arial"/>
                <w:sz w:val="24"/>
                <w:szCs w:val="24"/>
              </w:rPr>
              <w:t>FIRM NAME</w:t>
            </w:r>
          </w:p>
        </w:tc>
        <w:tc>
          <w:tcPr>
            <w:tcW w:w="6462" w:type="dxa"/>
            <w:shd w:val="clear" w:color="auto" w:fill="auto"/>
          </w:tcPr>
          <w:p w14:paraId="6B582D0E" w14:textId="77777777" w:rsidR="0032594A" w:rsidRPr="00736AF4" w:rsidRDefault="0032594A" w:rsidP="003D4B05">
            <w:pPr>
              <w:rPr>
                <w:rFonts w:ascii="Arial" w:hAnsi="Arial" w:cs="Arial"/>
                <w:sz w:val="24"/>
                <w:szCs w:val="24"/>
              </w:rPr>
            </w:pPr>
          </w:p>
          <w:p w14:paraId="30C55BA9" w14:textId="77777777" w:rsidR="0032594A" w:rsidRPr="00736AF4" w:rsidRDefault="0032594A" w:rsidP="003D4B05">
            <w:pPr>
              <w:rPr>
                <w:rFonts w:ascii="Arial" w:hAnsi="Arial" w:cs="Arial"/>
                <w:sz w:val="24"/>
                <w:szCs w:val="24"/>
              </w:rPr>
            </w:pPr>
          </w:p>
        </w:tc>
      </w:tr>
      <w:tr w:rsidR="0032594A" w:rsidRPr="00736AF4" w14:paraId="1A5F0524" w14:textId="77777777" w:rsidTr="003D4B05">
        <w:tc>
          <w:tcPr>
            <w:tcW w:w="3978" w:type="dxa"/>
            <w:shd w:val="clear" w:color="auto" w:fill="auto"/>
            <w:vAlign w:val="center"/>
          </w:tcPr>
          <w:p w14:paraId="0663DFDF" w14:textId="77777777" w:rsidR="0032594A" w:rsidRPr="00736AF4" w:rsidRDefault="0032594A" w:rsidP="003D4B05">
            <w:pPr>
              <w:rPr>
                <w:rFonts w:ascii="Arial" w:hAnsi="Arial" w:cs="Arial"/>
                <w:sz w:val="24"/>
                <w:szCs w:val="24"/>
              </w:rPr>
            </w:pPr>
            <w:r w:rsidRPr="00736AF4">
              <w:rPr>
                <w:rFonts w:ascii="Arial" w:hAnsi="Arial" w:cs="Arial"/>
                <w:sz w:val="24"/>
                <w:szCs w:val="24"/>
              </w:rPr>
              <w:t>REPRESENTATIVE SIGNATURE</w:t>
            </w:r>
          </w:p>
        </w:tc>
        <w:tc>
          <w:tcPr>
            <w:tcW w:w="6462" w:type="dxa"/>
            <w:shd w:val="clear" w:color="auto" w:fill="auto"/>
          </w:tcPr>
          <w:p w14:paraId="409013B3" w14:textId="77777777" w:rsidR="0032594A" w:rsidRPr="00736AF4" w:rsidRDefault="0032594A" w:rsidP="003D4B05">
            <w:pPr>
              <w:rPr>
                <w:rFonts w:ascii="Arial" w:hAnsi="Arial" w:cs="Arial"/>
                <w:sz w:val="24"/>
                <w:szCs w:val="24"/>
              </w:rPr>
            </w:pPr>
          </w:p>
          <w:p w14:paraId="7250A1E0" w14:textId="77777777" w:rsidR="0032594A" w:rsidRPr="00736AF4" w:rsidRDefault="0032594A" w:rsidP="003D4B05">
            <w:pPr>
              <w:rPr>
                <w:rFonts w:ascii="Arial" w:hAnsi="Arial" w:cs="Arial"/>
                <w:sz w:val="24"/>
                <w:szCs w:val="24"/>
              </w:rPr>
            </w:pPr>
            <w:r w:rsidRPr="00736AF4">
              <w:rPr>
                <w:rFonts w:ascii="Arial" w:hAnsi="Arial" w:cs="Arial"/>
                <w:sz w:val="24"/>
                <w:szCs w:val="24"/>
              </w:rPr>
              <w:t>_______________________________________________</w:t>
            </w:r>
          </w:p>
        </w:tc>
      </w:tr>
    </w:tbl>
    <w:p w14:paraId="4A54E5CF" w14:textId="77777777" w:rsidR="0032594A" w:rsidRPr="00736AF4" w:rsidRDefault="0032594A" w:rsidP="0032594A">
      <w:pPr>
        <w:rPr>
          <w:rFonts w:ascii="Arial" w:hAnsi="Arial" w:cs="Arial"/>
          <w:sz w:val="24"/>
          <w:szCs w:val="24"/>
        </w:rPr>
      </w:pPr>
    </w:p>
    <w:p w14:paraId="470E4DDD" w14:textId="77777777" w:rsidR="00A76901" w:rsidRDefault="00A76901" w:rsidP="0032594A">
      <w:pPr>
        <w:rPr>
          <w:rFonts w:ascii="Arial" w:hAnsi="Arial" w:cs="Arial"/>
          <w:b/>
          <w:sz w:val="24"/>
          <w:szCs w:val="24"/>
        </w:rPr>
      </w:pPr>
    </w:p>
    <w:p w14:paraId="6099AF63" w14:textId="7C7246AD" w:rsidR="0032594A" w:rsidRPr="00736AF4" w:rsidRDefault="0032594A" w:rsidP="0032594A">
      <w:pPr>
        <w:rPr>
          <w:rFonts w:ascii="Arial" w:hAnsi="Arial" w:cs="Arial"/>
          <w:b/>
          <w:sz w:val="24"/>
          <w:szCs w:val="24"/>
        </w:rPr>
      </w:pPr>
      <w:r>
        <w:rPr>
          <w:rFonts w:ascii="Arial" w:hAnsi="Arial" w:cs="Arial"/>
          <w:b/>
          <w:sz w:val="24"/>
          <w:szCs w:val="24"/>
        </w:rPr>
        <w:t xml:space="preserve">RFP C190007 - </w:t>
      </w:r>
      <w:r w:rsidRPr="00736AF4">
        <w:rPr>
          <w:rFonts w:ascii="Arial" w:hAnsi="Arial" w:cs="Arial"/>
          <w:b/>
          <w:sz w:val="24"/>
          <w:szCs w:val="24"/>
        </w:rPr>
        <w:t>Banking Services</w:t>
      </w:r>
    </w:p>
    <w:p w14:paraId="34ECBF3F" w14:textId="763918F3" w:rsidR="0032594A" w:rsidRDefault="00EE6643" w:rsidP="0032594A">
      <w:pPr>
        <w:jc w:val="both"/>
        <w:rPr>
          <w:rFonts w:ascii="Arial" w:hAnsi="Arial" w:cs="Arial"/>
          <w:b/>
          <w:sz w:val="24"/>
          <w:szCs w:val="24"/>
        </w:rPr>
      </w:pPr>
      <w:r>
        <w:rPr>
          <w:rFonts w:ascii="Arial" w:hAnsi="Arial" w:cs="Arial"/>
          <w:b/>
          <w:sz w:val="24"/>
          <w:szCs w:val="24"/>
        </w:rPr>
        <w:t xml:space="preserve">Amendment </w:t>
      </w:r>
      <w:r w:rsidR="00900FA3">
        <w:rPr>
          <w:rFonts w:ascii="Arial" w:hAnsi="Arial" w:cs="Arial"/>
          <w:b/>
          <w:sz w:val="24"/>
          <w:szCs w:val="24"/>
        </w:rPr>
        <w:t>5</w:t>
      </w:r>
      <w:r>
        <w:rPr>
          <w:rFonts w:ascii="Arial" w:hAnsi="Arial" w:cs="Arial"/>
          <w:b/>
          <w:sz w:val="24"/>
          <w:szCs w:val="24"/>
        </w:rPr>
        <w:t xml:space="preserve"> - </w:t>
      </w:r>
      <w:r w:rsidR="00900FA3">
        <w:rPr>
          <w:rFonts w:ascii="Arial" w:hAnsi="Arial" w:cs="Arial"/>
          <w:b/>
          <w:sz w:val="24"/>
          <w:szCs w:val="24"/>
        </w:rPr>
        <w:t>Proposal Submission – Option for Electronic Submission</w:t>
      </w:r>
    </w:p>
    <w:p w14:paraId="335CBC91" w14:textId="77777777" w:rsidR="00EE6643" w:rsidRDefault="00EE6643" w:rsidP="0032594A">
      <w:pPr>
        <w:jc w:val="both"/>
        <w:rPr>
          <w:rFonts w:ascii="Arial" w:hAnsi="Arial" w:cs="Arial"/>
          <w:b/>
          <w:sz w:val="24"/>
          <w:szCs w:val="24"/>
        </w:rPr>
      </w:pPr>
    </w:p>
    <w:p w14:paraId="319DE004" w14:textId="10A7D338" w:rsidR="00561D2F" w:rsidRDefault="00561D2F" w:rsidP="0032594A">
      <w:pPr>
        <w:jc w:val="both"/>
        <w:rPr>
          <w:rFonts w:ascii="Arial" w:hAnsi="Arial" w:cs="Arial"/>
          <w:b/>
          <w:sz w:val="24"/>
          <w:szCs w:val="24"/>
        </w:rPr>
      </w:pPr>
    </w:p>
    <w:p w14:paraId="45BC2838" w14:textId="77777777" w:rsidR="00227008" w:rsidRDefault="00227008" w:rsidP="00692939">
      <w:pPr>
        <w:jc w:val="both"/>
        <w:rPr>
          <w:rFonts w:ascii="Arial" w:hAnsi="Arial" w:cs="Arial"/>
          <w:bCs/>
          <w:sz w:val="24"/>
          <w:szCs w:val="24"/>
        </w:rPr>
      </w:pPr>
    </w:p>
    <w:p w14:paraId="4D12DD3E" w14:textId="20F8A15E" w:rsidR="002F199E" w:rsidRPr="00FC4AEF" w:rsidRDefault="00227008" w:rsidP="00692939">
      <w:pPr>
        <w:jc w:val="both"/>
        <w:rPr>
          <w:rFonts w:ascii="Arial" w:hAnsi="Arial" w:cs="Arial"/>
          <w:b/>
          <w:color w:val="FF0000"/>
          <w:sz w:val="24"/>
          <w:szCs w:val="24"/>
        </w:rPr>
      </w:pPr>
      <w:r w:rsidRPr="00FC4AEF">
        <w:rPr>
          <w:rFonts w:ascii="Arial" w:hAnsi="Arial" w:cs="Arial"/>
          <w:b/>
          <w:color w:val="FF0000"/>
          <w:sz w:val="24"/>
          <w:szCs w:val="24"/>
        </w:rPr>
        <w:t>Section 4.5</w:t>
      </w:r>
      <w:r w:rsidR="00A76901">
        <w:rPr>
          <w:rFonts w:ascii="Arial" w:hAnsi="Arial" w:cs="Arial"/>
          <w:b/>
          <w:color w:val="FF0000"/>
          <w:sz w:val="24"/>
          <w:szCs w:val="24"/>
        </w:rPr>
        <w:t>.C – Proposal Submission,</w:t>
      </w:r>
      <w:r w:rsidR="00561D2F" w:rsidRPr="00FC4AEF">
        <w:rPr>
          <w:rFonts w:ascii="Arial" w:hAnsi="Arial" w:cs="Arial"/>
          <w:b/>
          <w:color w:val="FF0000"/>
          <w:sz w:val="24"/>
          <w:szCs w:val="24"/>
        </w:rPr>
        <w:t xml:space="preserve"> of the RFP is hereby amended</w:t>
      </w:r>
      <w:r w:rsidR="003D025E">
        <w:rPr>
          <w:rFonts w:ascii="Arial" w:hAnsi="Arial" w:cs="Arial"/>
          <w:b/>
          <w:color w:val="FF0000"/>
          <w:sz w:val="24"/>
          <w:szCs w:val="24"/>
        </w:rPr>
        <w:t xml:space="preserve"> as follows</w:t>
      </w:r>
      <w:r w:rsidR="00561D2F" w:rsidRPr="00FC4AEF">
        <w:rPr>
          <w:rFonts w:ascii="Arial" w:hAnsi="Arial" w:cs="Arial"/>
          <w:b/>
          <w:color w:val="FF0000"/>
          <w:sz w:val="24"/>
          <w:szCs w:val="24"/>
        </w:rPr>
        <w:t>:</w:t>
      </w:r>
    </w:p>
    <w:p w14:paraId="1D75B4DB" w14:textId="47A8043C" w:rsidR="00A76901" w:rsidRDefault="00A76901" w:rsidP="00692939">
      <w:pPr>
        <w:jc w:val="both"/>
        <w:rPr>
          <w:rFonts w:ascii="Arial" w:hAnsi="Arial" w:cs="Arial"/>
          <w:bCs/>
          <w:sz w:val="24"/>
          <w:szCs w:val="24"/>
        </w:rPr>
      </w:pPr>
    </w:p>
    <w:p w14:paraId="46F350DF" w14:textId="427C6BBC" w:rsidR="00665413" w:rsidRDefault="00665413" w:rsidP="00692939">
      <w:pPr>
        <w:jc w:val="both"/>
        <w:rPr>
          <w:rFonts w:ascii="Arial" w:hAnsi="Arial" w:cs="Arial"/>
          <w:bCs/>
          <w:sz w:val="24"/>
          <w:szCs w:val="24"/>
        </w:rPr>
      </w:pPr>
      <w:r>
        <w:rPr>
          <w:rFonts w:ascii="Arial" w:hAnsi="Arial" w:cs="Arial"/>
          <w:bCs/>
          <w:sz w:val="24"/>
          <w:szCs w:val="24"/>
        </w:rPr>
        <w:t>The last paragraph of Section 4.5.C is amended to read as follows, and additional subsequent language is added to this same section:</w:t>
      </w:r>
    </w:p>
    <w:p w14:paraId="62DFE1D4" w14:textId="09BDF959" w:rsidR="00665413" w:rsidRDefault="00665413" w:rsidP="00692939">
      <w:pPr>
        <w:jc w:val="both"/>
        <w:rPr>
          <w:rFonts w:ascii="Arial" w:hAnsi="Arial" w:cs="Arial"/>
          <w:bCs/>
          <w:sz w:val="24"/>
          <w:szCs w:val="24"/>
        </w:rPr>
      </w:pPr>
    </w:p>
    <w:p w14:paraId="581376CA" w14:textId="005EE906" w:rsidR="00665413" w:rsidRDefault="00665413" w:rsidP="00665413">
      <w:pPr>
        <w:autoSpaceDE w:val="0"/>
        <w:autoSpaceDN w:val="0"/>
        <w:adjustRightInd w:val="0"/>
        <w:ind w:left="720"/>
        <w:jc w:val="both"/>
        <w:rPr>
          <w:rFonts w:ascii="Arial" w:hAnsi="Arial" w:cs="Arial"/>
          <w:bCs/>
          <w:sz w:val="24"/>
          <w:szCs w:val="24"/>
        </w:rPr>
      </w:pPr>
      <w:r>
        <w:rPr>
          <w:rFonts w:ascii="Arial" w:eastAsiaTheme="minorHAnsi" w:hAnsi="Arial" w:cs="Arial"/>
          <w:sz w:val="24"/>
          <w:szCs w:val="24"/>
        </w:rPr>
        <w:t xml:space="preserve">If a Proposal is to be delivered by a method other than U.S. Postal Service, the Bidder should contact either of the designated/permissible contacts identified in this RFP, prior to delivery to assure proper receipt of the Proposal. </w:t>
      </w:r>
      <w:r>
        <w:rPr>
          <w:rFonts w:ascii="Arial" w:eastAsiaTheme="minorHAnsi" w:hAnsi="Arial" w:cs="Arial"/>
          <w:b/>
          <w:bCs/>
          <w:sz w:val="24"/>
          <w:szCs w:val="24"/>
        </w:rPr>
        <w:t>Fax submissions are not acceptable and will not be considered.</w:t>
      </w:r>
    </w:p>
    <w:p w14:paraId="64F22443" w14:textId="77777777" w:rsidR="00665413" w:rsidRDefault="00665413" w:rsidP="00665413">
      <w:pPr>
        <w:ind w:left="720"/>
        <w:jc w:val="both"/>
        <w:rPr>
          <w:rFonts w:ascii="Arial" w:hAnsi="Arial" w:cs="Arial"/>
          <w:bCs/>
          <w:sz w:val="24"/>
          <w:szCs w:val="24"/>
        </w:rPr>
      </w:pPr>
    </w:p>
    <w:p w14:paraId="6B9AB1DE" w14:textId="7F7266D4" w:rsidR="00FC4AEF" w:rsidRDefault="00227008" w:rsidP="00665413">
      <w:pPr>
        <w:ind w:left="720"/>
        <w:jc w:val="both"/>
        <w:rPr>
          <w:rFonts w:ascii="Arial" w:hAnsi="Arial" w:cs="Arial"/>
          <w:bCs/>
          <w:sz w:val="24"/>
          <w:szCs w:val="24"/>
        </w:rPr>
      </w:pPr>
      <w:r>
        <w:rPr>
          <w:rFonts w:ascii="Arial" w:hAnsi="Arial" w:cs="Arial"/>
          <w:bCs/>
          <w:sz w:val="24"/>
          <w:szCs w:val="24"/>
        </w:rPr>
        <w:t>In addition to the submission methods detailed</w:t>
      </w:r>
      <w:r w:rsidR="00BA61EA">
        <w:rPr>
          <w:rFonts w:ascii="Arial" w:hAnsi="Arial" w:cs="Arial"/>
          <w:bCs/>
          <w:sz w:val="24"/>
          <w:szCs w:val="24"/>
        </w:rPr>
        <w:t xml:space="preserve"> </w:t>
      </w:r>
      <w:r w:rsidR="00A76901">
        <w:rPr>
          <w:rFonts w:ascii="Arial" w:hAnsi="Arial" w:cs="Arial"/>
          <w:bCs/>
          <w:sz w:val="24"/>
          <w:szCs w:val="24"/>
        </w:rPr>
        <w:t>herein</w:t>
      </w:r>
      <w:r>
        <w:rPr>
          <w:rFonts w:ascii="Arial" w:hAnsi="Arial" w:cs="Arial"/>
          <w:bCs/>
          <w:sz w:val="24"/>
          <w:szCs w:val="24"/>
        </w:rPr>
        <w:t xml:space="preserve">, </w:t>
      </w:r>
      <w:r w:rsidR="00A76901">
        <w:rPr>
          <w:rFonts w:ascii="Arial" w:hAnsi="Arial" w:cs="Arial"/>
          <w:bCs/>
          <w:sz w:val="24"/>
          <w:szCs w:val="24"/>
        </w:rPr>
        <w:t>email</w:t>
      </w:r>
      <w:r>
        <w:rPr>
          <w:rFonts w:ascii="Arial" w:hAnsi="Arial" w:cs="Arial"/>
          <w:bCs/>
          <w:sz w:val="24"/>
          <w:szCs w:val="24"/>
        </w:rPr>
        <w:t xml:space="preserve"> submission of </w:t>
      </w:r>
      <w:r w:rsidR="00BA61EA">
        <w:rPr>
          <w:rFonts w:ascii="Arial" w:hAnsi="Arial" w:cs="Arial"/>
          <w:bCs/>
          <w:sz w:val="24"/>
          <w:szCs w:val="24"/>
        </w:rPr>
        <w:t>P</w:t>
      </w:r>
      <w:r w:rsidR="00FC4AEF">
        <w:rPr>
          <w:rFonts w:ascii="Arial" w:hAnsi="Arial" w:cs="Arial"/>
          <w:bCs/>
          <w:sz w:val="24"/>
          <w:szCs w:val="24"/>
        </w:rPr>
        <w:t>roposals will be accepted.</w:t>
      </w:r>
    </w:p>
    <w:p w14:paraId="02DFA6AD" w14:textId="5909E914" w:rsidR="00FC4AEF" w:rsidRDefault="00FC4AEF" w:rsidP="00665413">
      <w:pPr>
        <w:ind w:left="720"/>
        <w:jc w:val="both"/>
        <w:rPr>
          <w:rFonts w:ascii="Arial" w:hAnsi="Arial" w:cs="Arial"/>
          <w:bCs/>
          <w:sz w:val="24"/>
          <w:szCs w:val="24"/>
        </w:rPr>
      </w:pPr>
    </w:p>
    <w:p w14:paraId="334F8AAF" w14:textId="00D115FC" w:rsidR="0084176F" w:rsidRDefault="00FC4AEF" w:rsidP="00665413">
      <w:pPr>
        <w:ind w:left="720"/>
        <w:jc w:val="both"/>
        <w:rPr>
          <w:rFonts w:ascii="Arial" w:hAnsi="Arial" w:cs="Arial"/>
          <w:bCs/>
          <w:sz w:val="24"/>
          <w:szCs w:val="24"/>
        </w:rPr>
      </w:pPr>
      <w:r>
        <w:rPr>
          <w:rFonts w:ascii="Arial" w:hAnsi="Arial" w:cs="Arial"/>
          <w:bCs/>
          <w:sz w:val="24"/>
          <w:szCs w:val="24"/>
        </w:rPr>
        <w:t xml:space="preserve">If </w:t>
      </w:r>
      <w:r w:rsidR="00072B54">
        <w:rPr>
          <w:rFonts w:ascii="Arial" w:hAnsi="Arial" w:cs="Arial"/>
          <w:bCs/>
          <w:sz w:val="24"/>
          <w:szCs w:val="24"/>
        </w:rPr>
        <w:t xml:space="preserve">a </w:t>
      </w:r>
      <w:r>
        <w:rPr>
          <w:rFonts w:ascii="Arial" w:hAnsi="Arial" w:cs="Arial"/>
          <w:bCs/>
          <w:sz w:val="24"/>
          <w:szCs w:val="24"/>
        </w:rPr>
        <w:t xml:space="preserve">Bidder </w:t>
      </w:r>
      <w:r w:rsidR="0084176F">
        <w:rPr>
          <w:rFonts w:ascii="Arial" w:hAnsi="Arial" w:cs="Arial"/>
          <w:bCs/>
          <w:sz w:val="24"/>
          <w:szCs w:val="24"/>
        </w:rPr>
        <w:t>choose</w:t>
      </w:r>
      <w:r w:rsidR="00072B54">
        <w:rPr>
          <w:rFonts w:ascii="Arial" w:hAnsi="Arial" w:cs="Arial"/>
          <w:bCs/>
          <w:sz w:val="24"/>
          <w:szCs w:val="24"/>
        </w:rPr>
        <w:t>s</w:t>
      </w:r>
      <w:r w:rsidR="0084176F">
        <w:rPr>
          <w:rFonts w:ascii="Arial" w:hAnsi="Arial" w:cs="Arial"/>
          <w:bCs/>
          <w:sz w:val="24"/>
          <w:szCs w:val="24"/>
        </w:rPr>
        <w:t xml:space="preserve"> </w:t>
      </w:r>
      <w:r>
        <w:rPr>
          <w:rFonts w:ascii="Arial" w:hAnsi="Arial" w:cs="Arial"/>
          <w:bCs/>
          <w:sz w:val="24"/>
          <w:szCs w:val="24"/>
        </w:rPr>
        <w:t>to electronically submit Proposals</w:t>
      </w:r>
      <w:r w:rsidR="00665413">
        <w:rPr>
          <w:rFonts w:ascii="Arial" w:hAnsi="Arial" w:cs="Arial"/>
          <w:bCs/>
          <w:sz w:val="24"/>
          <w:szCs w:val="24"/>
        </w:rPr>
        <w:t xml:space="preserve"> via email</w:t>
      </w:r>
      <w:r>
        <w:rPr>
          <w:rFonts w:ascii="Arial" w:hAnsi="Arial" w:cs="Arial"/>
          <w:bCs/>
          <w:sz w:val="24"/>
          <w:szCs w:val="24"/>
        </w:rPr>
        <w:t xml:space="preserve">, Technical Proposals </w:t>
      </w:r>
      <w:r w:rsidRPr="00972466">
        <w:rPr>
          <w:rFonts w:ascii="Arial" w:hAnsi="Arial" w:cs="Arial"/>
          <w:b/>
          <w:sz w:val="24"/>
          <w:szCs w:val="24"/>
          <w:u w:val="single"/>
        </w:rPr>
        <w:t>must</w:t>
      </w:r>
      <w:r>
        <w:rPr>
          <w:rFonts w:ascii="Arial" w:hAnsi="Arial" w:cs="Arial"/>
          <w:bCs/>
          <w:sz w:val="24"/>
          <w:szCs w:val="24"/>
        </w:rPr>
        <w:t xml:space="preserve"> be sent to: </w:t>
      </w:r>
      <w:hyperlink r:id="rId8" w:history="1">
        <w:r w:rsidRPr="00FF6B49">
          <w:rPr>
            <w:rStyle w:val="Hyperlink"/>
            <w:rFonts w:ascii="Arial" w:hAnsi="Arial" w:cs="Arial"/>
            <w:bCs/>
            <w:sz w:val="24"/>
            <w:szCs w:val="24"/>
          </w:rPr>
          <w:t>Officer.Contracting@gaming.ny.gov</w:t>
        </w:r>
      </w:hyperlink>
      <w:r>
        <w:rPr>
          <w:rFonts w:ascii="Arial" w:hAnsi="Arial" w:cs="Arial"/>
          <w:bCs/>
          <w:sz w:val="24"/>
          <w:szCs w:val="24"/>
        </w:rPr>
        <w:t xml:space="preserve"> AND Pricing Proposals </w:t>
      </w:r>
      <w:r w:rsidRPr="00972466">
        <w:rPr>
          <w:rFonts w:ascii="Arial" w:hAnsi="Arial" w:cs="Arial"/>
          <w:b/>
          <w:sz w:val="24"/>
          <w:szCs w:val="24"/>
          <w:u w:val="single"/>
        </w:rPr>
        <w:t>must</w:t>
      </w:r>
      <w:r>
        <w:rPr>
          <w:rFonts w:ascii="Arial" w:hAnsi="Arial" w:cs="Arial"/>
          <w:bCs/>
          <w:sz w:val="24"/>
          <w:szCs w:val="24"/>
        </w:rPr>
        <w:t xml:space="preserve"> be sent to: </w:t>
      </w:r>
      <w:hyperlink r:id="rId9" w:history="1">
        <w:r w:rsidR="00972466" w:rsidRPr="00FF6B49">
          <w:rPr>
            <w:rStyle w:val="Hyperlink"/>
            <w:rFonts w:ascii="Arial" w:hAnsi="Arial" w:cs="Arial"/>
            <w:bCs/>
            <w:sz w:val="24"/>
            <w:szCs w:val="24"/>
          </w:rPr>
          <w:t>Procurement@gaming.ny.gov</w:t>
        </w:r>
      </w:hyperlink>
      <w:r w:rsidR="00972466">
        <w:rPr>
          <w:rFonts w:ascii="Arial" w:hAnsi="Arial" w:cs="Arial"/>
          <w:bCs/>
          <w:sz w:val="24"/>
          <w:szCs w:val="24"/>
        </w:rPr>
        <w:t>.</w:t>
      </w:r>
    </w:p>
    <w:p w14:paraId="70451699" w14:textId="77777777" w:rsidR="003D025E" w:rsidRDefault="003D025E" w:rsidP="00665413">
      <w:pPr>
        <w:ind w:left="720"/>
        <w:jc w:val="both"/>
        <w:rPr>
          <w:rFonts w:ascii="Arial" w:hAnsi="Arial" w:cs="Arial"/>
          <w:bCs/>
          <w:sz w:val="24"/>
          <w:szCs w:val="24"/>
        </w:rPr>
      </w:pPr>
    </w:p>
    <w:p w14:paraId="3BC9A873" w14:textId="1B40C344" w:rsidR="0084176F" w:rsidRDefault="00072B54" w:rsidP="00665413">
      <w:pPr>
        <w:ind w:left="720"/>
        <w:jc w:val="both"/>
        <w:rPr>
          <w:rFonts w:ascii="Arial" w:hAnsi="Arial" w:cs="Arial"/>
          <w:color w:val="16191F"/>
          <w:sz w:val="24"/>
          <w:szCs w:val="24"/>
        </w:rPr>
      </w:pPr>
      <w:r>
        <w:rPr>
          <w:rFonts w:ascii="Arial" w:hAnsi="Arial" w:cs="Arial"/>
          <w:color w:val="16191F"/>
          <w:sz w:val="24"/>
          <w:szCs w:val="24"/>
        </w:rPr>
        <w:t xml:space="preserve">The Commission is </w:t>
      </w:r>
      <w:r w:rsidR="0084176F" w:rsidRPr="0084176F">
        <w:rPr>
          <w:rFonts w:ascii="Arial" w:hAnsi="Arial" w:cs="Arial"/>
          <w:color w:val="16191F"/>
          <w:sz w:val="24"/>
          <w:szCs w:val="24"/>
        </w:rPr>
        <w:t xml:space="preserve">not responsible for technical, hardware, software, telephone or other communication malfunctions, errors or failures of any kind, lost or unavailable network connections, website, Internet, or ISP availability, unauthorized human intervention, traffic congestion, incomplete or inaccurate capture of entry information (regardless of cause) or failed, incomplete, garbled, jumbled or delayed computer transmissions which may limit one’s ability to </w:t>
      </w:r>
      <w:r>
        <w:rPr>
          <w:rFonts w:ascii="Arial" w:hAnsi="Arial" w:cs="Arial"/>
          <w:color w:val="16191F"/>
          <w:sz w:val="24"/>
          <w:szCs w:val="24"/>
        </w:rPr>
        <w:t xml:space="preserve">submit Proposals electronically, </w:t>
      </w:r>
      <w:r w:rsidR="0084176F" w:rsidRPr="0084176F">
        <w:rPr>
          <w:rFonts w:ascii="Arial" w:hAnsi="Arial" w:cs="Arial"/>
          <w:color w:val="16191F"/>
          <w:sz w:val="24"/>
          <w:szCs w:val="24"/>
        </w:rPr>
        <w:t xml:space="preserve">including any injury or damage to </w:t>
      </w:r>
      <w:r>
        <w:rPr>
          <w:rFonts w:ascii="Arial" w:hAnsi="Arial" w:cs="Arial"/>
          <w:color w:val="16191F"/>
          <w:sz w:val="24"/>
          <w:szCs w:val="24"/>
        </w:rPr>
        <w:t xml:space="preserve">Bidder’s </w:t>
      </w:r>
      <w:r w:rsidR="0084176F" w:rsidRPr="0084176F">
        <w:rPr>
          <w:rFonts w:ascii="Arial" w:hAnsi="Arial" w:cs="Arial"/>
          <w:color w:val="16191F"/>
          <w:sz w:val="24"/>
          <w:szCs w:val="24"/>
        </w:rPr>
        <w:t xml:space="preserve">or any other person’s </w:t>
      </w:r>
      <w:r>
        <w:rPr>
          <w:rFonts w:ascii="Arial" w:hAnsi="Arial" w:cs="Arial"/>
          <w:color w:val="16191F"/>
          <w:sz w:val="24"/>
          <w:szCs w:val="24"/>
        </w:rPr>
        <w:t xml:space="preserve">or entity’s </w:t>
      </w:r>
      <w:r w:rsidR="0084176F" w:rsidRPr="0084176F">
        <w:rPr>
          <w:rFonts w:ascii="Arial" w:hAnsi="Arial" w:cs="Arial"/>
          <w:color w:val="16191F"/>
          <w:sz w:val="24"/>
          <w:szCs w:val="24"/>
        </w:rPr>
        <w:t xml:space="preserve">computer relating to or resulting from </w:t>
      </w:r>
      <w:r>
        <w:rPr>
          <w:rFonts w:ascii="Arial" w:hAnsi="Arial" w:cs="Arial"/>
          <w:color w:val="16191F"/>
          <w:sz w:val="24"/>
          <w:szCs w:val="24"/>
        </w:rPr>
        <w:t>the Bidder’s electronic submission of its Proposals.</w:t>
      </w:r>
    </w:p>
    <w:p w14:paraId="1E8FB81C" w14:textId="0A96CAB0" w:rsidR="00072B54" w:rsidRDefault="00072B54" w:rsidP="00665413">
      <w:pPr>
        <w:ind w:left="720"/>
        <w:jc w:val="both"/>
        <w:rPr>
          <w:rFonts w:ascii="Arial" w:hAnsi="Arial" w:cs="Arial"/>
          <w:color w:val="16191F"/>
          <w:sz w:val="24"/>
          <w:szCs w:val="24"/>
        </w:rPr>
      </w:pPr>
    </w:p>
    <w:p w14:paraId="2A8CBADF" w14:textId="08DBAD75" w:rsidR="00072B54" w:rsidRPr="00072B54" w:rsidRDefault="00072B54" w:rsidP="00665413">
      <w:pPr>
        <w:widowControl w:val="0"/>
        <w:autoSpaceDE w:val="0"/>
        <w:autoSpaceDN w:val="0"/>
        <w:adjustRightInd w:val="0"/>
        <w:ind w:left="720"/>
        <w:jc w:val="both"/>
        <w:rPr>
          <w:rFonts w:ascii="Arial" w:hAnsi="Arial" w:cs="Arial"/>
          <w:sz w:val="24"/>
          <w:szCs w:val="24"/>
        </w:rPr>
      </w:pPr>
      <w:r w:rsidRPr="00072B54">
        <w:rPr>
          <w:rFonts w:ascii="Arial" w:hAnsi="Arial" w:cs="Arial"/>
          <w:color w:val="16191F"/>
          <w:sz w:val="24"/>
          <w:szCs w:val="24"/>
        </w:rPr>
        <w:t xml:space="preserve">The Commission </w:t>
      </w:r>
      <w:r w:rsidRPr="00072B54">
        <w:rPr>
          <w:rFonts w:ascii="Arial" w:hAnsi="Arial" w:cs="Arial"/>
          <w:sz w:val="24"/>
          <w:szCs w:val="24"/>
        </w:rPr>
        <w:t xml:space="preserve">is also not responsible for </w:t>
      </w:r>
      <w:r w:rsidR="00665413">
        <w:rPr>
          <w:rFonts w:ascii="Arial" w:hAnsi="Arial" w:cs="Arial"/>
          <w:sz w:val="24"/>
          <w:szCs w:val="24"/>
        </w:rPr>
        <w:t xml:space="preserve">any </w:t>
      </w:r>
      <w:r>
        <w:rPr>
          <w:rFonts w:ascii="Arial" w:hAnsi="Arial" w:cs="Arial"/>
          <w:sz w:val="24"/>
          <w:szCs w:val="24"/>
        </w:rPr>
        <w:t xml:space="preserve">Proposals that are </w:t>
      </w:r>
      <w:r w:rsidRPr="00072B54">
        <w:rPr>
          <w:rFonts w:ascii="Arial" w:hAnsi="Arial" w:cs="Arial"/>
          <w:sz w:val="24"/>
          <w:szCs w:val="24"/>
        </w:rPr>
        <w:t>lost, late, illegible, incomplete, invalid, unintelligible, misdirected, corrupted or garbled, all of which will be disqualified</w:t>
      </w:r>
      <w:r>
        <w:rPr>
          <w:rFonts w:ascii="Arial" w:hAnsi="Arial" w:cs="Arial"/>
          <w:sz w:val="24"/>
          <w:szCs w:val="24"/>
        </w:rPr>
        <w:t>.</w:t>
      </w:r>
    </w:p>
    <w:p w14:paraId="55EA8479" w14:textId="01476224" w:rsidR="00072B54" w:rsidRPr="00072B54" w:rsidRDefault="00072B54" w:rsidP="00665413">
      <w:pPr>
        <w:ind w:left="720"/>
        <w:jc w:val="both"/>
        <w:rPr>
          <w:rFonts w:ascii="Arial" w:hAnsi="Arial" w:cs="Arial"/>
          <w:bCs/>
          <w:sz w:val="24"/>
          <w:szCs w:val="24"/>
        </w:rPr>
      </w:pPr>
    </w:p>
    <w:p w14:paraId="11FEC247" w14:textId="2580D250" w:rsidR="00227008" w:rsidRPr="00072B54" w:rsidRDefault="00227008" w:rsidP="00072B54">
      <w:pPr>
        <w:jc w:val="both"/>
        <w:rPr>
          <w:rFonts w:ascii="Arial" w:hAnsi="Arial" w:cs="Arial"/>
          <w:bCs/>
          <w:sz w:val="24"/>
          <w:szCs w:val="24"/>
        </w:rPr>
      </w:pPr>
    </w:p>
    <w:p w14:paraId="2E9D021F" w14:textId="58672206" w:rsidR="00692939" w:rsidRDefault="00692939" w:rsidP="00692939">
      <w:pPr>
        <w:jc w:val="both"/>
        <w:rPr>
          <w:rFonts w:ascii="Arial" w:hAnsi="Arial" w:cs="Arial"/>
          <w:bCs/>
          <w:sz w:val="24"/>
          <w:szCs w:val="24"/>
        </w:rPr>
      </w:pPr>
    </w:p>
    <w:p w14:paraId="1268FEE4" w14:textId="5A50FBD1" w:rsidR="002F199E" w:rsidRPr="00BA61EA" w:rsidRDefault="00FC4AEF" w:rsidP="00BA61EA">
      <w:pPr>
        <w:jc w:val="both"/>
        <w:rPr>
          <w:rFonts w:ascii="Arial" w:hAnsi="Arial" w:cs="Arial"/>
          <w:b/>
          <w:sz w:val="24"/>
          <w:szCs w:val="24"/>
        </w:rPr>
      </w:pPr>
      <w:r w:rsidRPr="00D06462">
        <w:rPr>
          <w:rFonts w:ascii="Arial" w:hAnsi="Arial" w:cs="Arial"/>
          <w:b/>
          <w:sz w:val="24"/>
          <w:szCs w:val="24"/>
          <w:u w:val="single"/>
        </w:rPr>
        <w:t xml:space="preserve">Regardless of submission method, Technical and </w:t>
      </w:r>
      <w:r w:rsidR="00BA61EA" w:rsidRPr="00D06462">
        <w:rPr>
          <w:rFonts w:ascii="Arial" w:hAnsi="Arial" w:cs="Arial"/>
          <w:b/>
          <w:sz w:val="24"/>
          <w:szCs w:val="24"/>
          <w:u w:val="single"/>
        </w:rPr>
        <w:t>Pricing</w:t>
      </w:r>
      <w:r w:rsidRPr="00D06462">
        <w:rPr>
          <w:rFonts w:ascii="Arial" w:hAnsi="Arial" w:cs="Arial"/>
          <w:b/>
          <w:sz w:val="24"/>
          <w:szCs w:val="24"/>
          <w:u w:val="single"/>
        </w:rPr>
        <w:t xml:space="preserve"> Proposals must be separate</w:t>
      </w:r>
      <w:r w:rsidR="00665413">
        <w:rPr>
          <w:rFonts w:ascii="Arial" w:hAnsi="Arial" w:cs="Arial"/>
          <w:b/>
          <w:sz w:val="24"/>
          <w:szCs w:val="24"/>
          <w:u w:val="single"/>
        </w:rPr>
        <w:t>ly submitted</w:t>
      </w:r>
      <w:r>
        <w:rPr>
          <w:rFonts w:ascii="Arial" w:hAnsi="Arial" w:cs="Arial"/>
          <w:b/>
          <w:sz w:val="24"/>
          <w:szCs w:val="24"/>
        </w:rPr>
        <w:t>.</w:t>
      </w:r>
      <w:bookmarkStart w:id="1" w:name="_GoBack"/>
      <w:bookmarkEnd w:id="1"/>
      <w:r>
        <w:rPr>
          <w:rFonts w:ascii="Arial" w:hAnsi="Arial" w:cs="Arial"/>
          <w:b/>
          <w:sz w:val="24"/>
          <w:szCs w:val="24"/>
        </w:rPr>
        <w:t xml:space="preserve"> </w:t>
      </w:r>
      <w:r w:rsidR="00692939">
        <w:rPr>
          <w:rFonts w:ascii="Arial" w:hAnsi="Arial" w:cs="Arial"/>
          <w:b/>
          <w:sz w:val="24"/>
          <w:szCs w:val="24"/>
        </w:rPr>
        <w:t>Do not include any pricing in the Technical Proposal</w:t>
      </w:r>
      <w:r w:rsidR="00227008">
        <w:rPr>
          <w:rFonts w:ascii="Arial" w:hAnsi="Arial" w:cs="Arial"/>
          <w:b/>
          <w:sz w:val="24"/>
          <w:szCs w:val="24"/>
        </w:rPr>
        <w:t xml:space="preserve">. Technical Proposals that contain pricing will be deemed non-responsive and removed from consideration. </w:t>
      </w:r>
    </w:p>
    <w:p w14:paraId="78815DF4" w14:textId="77777777" w:rsidR="00A76901" w:rsidRDefault="00A76901" w:rsidP="002F199E">
      <w:pPr>
        <w:jc w:val="center"/>
        <w:rPr>
          <w:sz w:val="24"/>
          <w:szCs w:val="24"/>
        </w:rPr>
      </w:pPr>
    </w:p>
    <w:p w14:paraId="57A47DD7" w14:textId="77777777" w:rsidR="00A76901" w:rsidRDefault="00A76901" w:rsidP="002F199E">
      <w:pPr>
        <w:jc w:val="center"/>
        <w:rPr>
          <w:sz w:val="24"/>
          <w:szCs w:val="24"/>
        </w:rPr>
      </w:pPr>
    </w:p>
    <w:p w14:paraId="2B499D02" w14:textId="15FE4B89" w:rsidR="002F199E" w:rsidRPr="002F199E" w:rsidRDefault="002F199E" w:rsidP="002F199E">
      <w:pPr>
        <w:jc w:val="center"/>
        <w:rPr>
          <w:sz w:val="24"/>
          <w:szCs w:val="24"/>
        </w:rPr>
      </w:pPr>
      <w:r w:rsidRPr="002F199E">
        <w:rPr>
          <w:sz w:val="24"/>
          <w:szCs w:val="24"/>
        </w:rPr>
        <w:t>###</w:t>
      </w:r>
    </w:p>
    <w:sectPr w:rsidR="002F199E" w:rsidRPr="002F199E" w:rsidSect="00E34738">
      <w:footerReference w:type="default" r:id="rId10"/>
      <w:pgSz w:w="12240" w:h="15840" w:code="1"/>
      <w:pgMar w:top="135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FEC5C" w14:textId="77777777" w:rsidR="007E36CF" w:rsidRDefault="007E36CF">
      <w:r>
        <w:separator/>
      </w:r>
    </w:p>
  </w:endnote>
  <w:endnote w:type="continuationSeparator" w:id="0">
    <w:p w14:paraId="2054A34D" w14:textId="77777777" w:rsidR="007E36CF" w:rsidRDefault="007E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roxima Nova Rg">
    <w:altName w:val="Candara"/>
    <w:panose1 w:val="00000000000000000000"/>
    <w:charset w:val="00"/>
    <w:family w:val="modern"/>
    <w:notTrueType/>
    <w:pitch w:val="variable"/>
    <w:sig w:usb0="00000001"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4C15C" w14:textId="77777777" w:rsidR="00F74400" w:rsidRDefault="007C10B8">
    <w:pPr>
      <w:pStyle w:val="Footer"/>
      <w:jc w:val="right"/>
    </w:pPr>
    <w:r>
      <w:fldChar w:fldCharType="begin"/>
    </w:r>
    <w:r>
      <w:instrText xml:space="preserve"> PAGE   \* MERGEFORMAT </w:instrText>
    </w:r>
    <w:r>
      <w:fldChar w:fldCharType="separate"/>
    </w:r>
    <w:r>
      <w:rPr>
        <w:noProof/>
      </w:rPr>
      <w:t>2</w:t>
    </w:r>
    <w:r>
      <w:rPr>
        <w:noProof/>
      </w:rPr>
      <w:fldChar w:fldCharType="end"/>
    </w:r>
  </w:p>
  <w:p w14:paraId="070A95A1" w14:textId="77777777" w:rsidR="00F74400" w:rsidRDefault="003D0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8ED74" w14:textId="77777777" w:rsidR="007E36CF" w:rsidRDefault="007E36CF">
      <w:r>
        <w:separator/>
      </w:r>
    </w:p>
  </w:footnote>
  <w:footnote w:type="continuationSeparator" w:id="0">
    <w:p w14:paraId="07315457" w14:textId="77777777" w:rsidR="007E36CF" w:rsidRDefault="007E3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334"/>
    <w:multiLevelType w:val="hybridMultilevel"/>
    <w:tmpl w:val="5972C582"/>
    <w:lvl w:ilvl="0" w:tplc="0409000F">
      <w:start w:val="1"/>
      <w:numFmt w:val="decimal"/>
      <w:lvlText w:val="%1."/>
      <w:lvlJc w:val="left"/>
      <w:pPr>
        <w:ind w:left="720" w:hanging="360"/>
      </w:pPr>
    </w:lvl>
    <w:lvl w:ilvl="1" w:tplc="103AF268">
      <w:start w:val="1"/>
      <w:numFmt w:val="decimal"/>
      <w:lvlText w:val="%2."/>
      <w:lvlJc w:val="left"/>
      <w:pPr>
        <w:ind w:left="1440" w:hanging="360"/>
      </w:pPr>
      <w:rPr>
        <w:rFonts w:ascii="Calibri" w:eastAsia="Calibri" w:hAnsi="Calibr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9C6AC4"/>
    <w:multiLevelType w:val="hybridMultilevel"/>
    <w:tmpl w:val="88583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587043"/>
    <w:multiLevelType w:val="hybridMultilevel"/>
    <w:tmpl w:val="5442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C3EF1"/>
    <w:multiLevelType w:val="hybridMultilevel"/>
    <w:tmpl w:val="42CCE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803FB"/>
    <w:multiLevelType w:val="hybridMultilevel"/>
    <w:tmpl w:val="B524936E"/>
    <w:lvl w:ilvl="0" w:tplc="5468B2C2">
      <w:start w:val="1"/>
      <w:numFmt w:val="lowerLetter"/>
      <w:lvlText w:val="%1)"/>
      <w:lvlJc w:val="left"/>
      <w:pPr>
        <w:ind w:left="2250" w:hanging="360"/>
      </w:pPr>
      <w:rPr>
        <w:rFonts w:hint="default"/>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06EB0F9B"/>
    <w:multiLevelType w:val="hybridMultilevel"/>
    <w:tmpl w:val="CF14B90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C08DB"/>
    <w:multiLevelType w:val="hybridMultilevel"/>
    <w:tmpl w:val="76EA925E"/>
    <w:lvl w:ilvl="0" w:tplc="A3B4D658">
      <w:start w:val="1"/>
      <w:numFmt w:val="upperLetter"/>
      <w:lvlText w:val="%1."/>
      <w:lvlJc w:val="left"/>
      <w:pPr>
        <w:ind w:left="720" w:hanging="360"/>
      </w:pPr>
      <w:rPr>
        <w:rFonts w:hint="default"/>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94C70"/>
    <w:multiLevelType w:val="hybridMultilevel"/>
    <w:tmpl w:val="DDB89464"/>
    <w:lvl w:ilvl="0" w:tplc="A328A770">
      <w:start w:val="1"/>
      <w:numFmt w:val="upperLetter"/>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C51E0"/>
    <w:multiLevelType w:val="hybridMultilevel"/>
    <w:tmpl w:val="15A0F050"/>
    <w:lvl w:ilvl="0" w:tplc="0688EE0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13E3AE9"/>
    <w:multiLevelType w:val="hybridMultilevel"/>
    <w:tmpl w:val="2BA81570"/>
    <w:lvl w:ilvl="0" w:tplc="6A2A69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65BAB"/>
    <w:multiLevelType w:val="hybridMultilevel"/>
    <w:tmpl w:val="9138BCF4"/>
    <w:lvl w:ilvl="0" w:tplc="95C04C74">
      <w:start w:val="1"/>
      <w:numFmt w:val="upperLetter"/>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73A18"/>
    <w:multiLevelType w:val="hybridMultilevel"/>
    <w:tmpl w:val="0BBCA42C"/>
    <w:lvl w:ilvl="0" w:tplc="2DCA024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754A5"/>
    <w:multiLevelType w:val="multilevel"/>
    <w:tmpl w:val="93C0C43E"/>
    <w:lvl w:ilvl="0">
      <w:start w:val="1"/>
      <w:numFmt w:val="upperRoman"/>
      <w:lvlText w:val="%1."/>
      <w:lvlJc w:val="left"/>
      <w:pPr>
        <w:tabs>
          <w:tab w:val="num" w:pos="1080"/>
        </w:tabs>
        <w:ind w:left="1080" w:hanging="1080"/>
      </w:pPr>
      <w:rPr>
        <w:rFonts w:ascii="Tahoma" w:hAnsi="Tahoma" w:cs="Times New Roman" w:hint="default"/>
        <w:b/>
        <w:i w:val="0"/>
        <w:color w:val="auto"/>
        <w:sz w:val="22"/>
        <w:szCs w:val="28"/>
      </w:rPr>
    </w:lvl>
    <w:lvl w:ilvl="1">
      <w:start w:val="1"/>
      <w:numFmt w:val="upperLetter"/>
      <w:lvlText w:val="%2."/>
      <w:lvlJc w:val="left"/>
      <w:pPr>
        <w:tabs>
          <w:tab w:val="num" w:pos="1440"/>
        </w:tabs>
        <w:ind w:left="1440" w:hanging="720"/>
      </w:pPr>
      <w:rPr>
        <w:rFonts w:ascii="Tahoma" w:hAnsi="Tahoma" w:cs="Times New Roman" w:hint="default"/>
        <w:b/>
        <w:i w:val="0"/>
        <w:color w:val="auto"/>
        <w:sz w:val="22"/>
        <w:szCs w:val="24"/>
      </w:rPr>
    </w:lvl>
    <w:lvl w:ilvl="2">
      <w:start w:val="1"/>
      <w:numFmt w:val="decimal"/>
      <w:lvlText w:val="%3."/>
      <w:lvlJc w:val="left"/>
      <w:pPr>
        <w:tabs>
          <w:tab w:val="num" w:pos="2160"/>
        </w:tabs>
        <w:ind w:left="2160" w:hanging="720"/>
      </w:pPr>
      <w:rPr>
        <w:rFonts w:ascii="Tahoma" w:hAnsi="Tahoma" w:cs="Times New Roman" w:hint="default"/>
        <w:b/>
        <w:i w:val="0"/>
        <w:color w:val="auto"/>
        <w:sz w:val="22"/>
        <w:szCs w:val="24"/>
      </w:rPr>
    </w:lvl>
    <w:lvl w:ilvl="3">
      <w:start w:val="1"/>
      <w:numFmt w:val="lowerLetter"/>
      <w:lvlText w:val="(%4)"/>
      <w:lvlJc w:val="left"/>
      <w:pPr>
        <w:tabs>
          <w:tab w:val="num" w:pos="2880"/>
        </w:tabs>
        <w:ind w:left="2880" w:hanging="720"/>
      </w:pPr>
      <w:rPr>
        <w:rFonts w:ascii="Tahoma" w:hAnsi="Tahoma" w:cs="Times New Roman" w:hint="default"/>
        <w:b w:val="0"/>
        <w:i w:val="0"/>
        <w:color w:val="auto"/>
        <w:sz w:val="22"/>
        <w:szCs w:val="28"/>
      </w:rPr>
    </w:lvl>
    <w:lvl w:ilvl="4">
      <w:start w:val="1"/>
      <w:numFmt w:val="lowerRoman"/>
      <w:lvlText w:val="(%5)"/>
      <w:lvlJc w:val="left"/>
      <w:pPr>
        <w:tabs>
          <w:tab w:val="num" w:pos="3240"/>
        </w:tabs>
        <w:ind w:left="3240" w:hanging="720"/>
      </w:pPr>
      <w:rPr>
        <w:rFonts w:ascii="Tahoma" w:hAnsi="Tahoma" w:cs="Times New Roman" w:hint="default"/>
        <w:b w:val="0"/>
        <w:i w:val="0"/>
        <w:color w:val="auto"/>
        <w:sz w:val="20"/>
        <w:szCs w:val="24"/>
      </w:rPr>
    </w:lvl>
    <w:lvl w:ilvl="5">
      <w:start w:val="1"/>
      <w:numFmt w:val="lowerRoman"/>
      <w:lvlText w:val="(%6)"/>
      <w:lvlJc w:val="left"/>
      <w:pPr>
        <w:tabs>
          <w:tab w:val="num" w:pos="3240"/>
        </w:tabs>
        <w:ind w:left="3240" w:hanging="720"/>
      </w:pPr>
      <w:rPr>
        <w:rFonts w:ascii="Arial" w:hAnsi="Arial" w:cs="Times New Roman" w:hint="default"/>
        <w:b w:val="0"/>
        <w:i w:val="0"/>
        <w:color w:val="000066"/>
        <w:sz w:val="20"/>
        <w:szCs w:val="24"/>
      </w:rPr>
    </w:lvl>
    <w:lvl w:ilvl="6">
      <w:start w:val="1"/>
      <w:numFmt w:val="decimal"/>
      <w:lvlText w:val="%1.%2.%3.%4.%5.%6.%7."/>
      <w:lvlJc w:val="left"/>
      <w:pPr>
        <w:tabs>
          <w:tab w:val="num" w:pos="6480"/>
        </w:tabs>
        <w:ind w:left="4680" w:hanging="1080"/>
      </w:pPr>
      <w:rPr>
        <w:b w:val="0"/>
        <w:i w:val="0"/>
        <w:sz w:val="24"/>
        <w:szCs w:val="24"/>
      </w:rPr>
    </w:lvl>
    <w:lvl w:ilvl="7">
      <w:start w:val="1"/>
      <w:numFmt w:val="decimal"/>
      <w:lvlText w:val="%1.%2.%3.%4.%5.%6.%7.%8."/>
      <w:lvlJc w:val="left"/>
      <w:pPr>
        <w:tabs>
          <w:tab w:val="num" w:pos="7200"/>
        </w:tabs>
        <w:ind w:left="5184" w:hanging="1224"/>
      </w:pPr>
      <w:rPr>
        <w:b w:val="0"/>
        <w:i w:val="0"/>
        <w:sz w:val="24"/>
        <w:szCs w:val="24"/>
      </w:rPr>
    </w:lvl>
    <w:lvl w:ilvl="8">
      <w:start w:val="1"/>
      <w:numFmt w:val="decimal"/>
      <w:lvlText w:val="%1.%2.%3.%4.%5.%6.%7.%8.%9."/>
      <w:lvlJc w:val="left"/>
      <w:pPr>
        <w:tabs>
          <w:tab w:val="num" w:pos="7920"/>
        </w:tabs>
        <w:ind w:left="5760" w:hanging="1440"/>
      </w:pPr>
      <w:rPr>
        <w:b w:val="0"/>
        <w:i w:val="0"/>
        <w:sz w:val="24"/>
        <w:szCs w:val="24"/>
      </w:rPr>
    </w:lvl>
  </w:abstractNum>
  <w:abstractNum w:abstractNumId="13" w15:restartNumberingAfterBreak="0">
    <w:nsid w:val="1FF11488"/>
    <w:multiLevelType w:val="hybridMultilevel"/>
    <w:tmpl w:val="BFEC6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C2A54"/>
    <w:multiLevelType w:val="hybridMultilevel"/>
    <w:tmpl w:val="126E5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7AA5AF8"/>
    <w:multiLevelType w:val="hybridMultilevel"/>
    <w:tmpl w:val="DBECA860"/>
    <w:lvl w:ilvl="0" w:tplc="0409000F">
      <w:start w:val="1"/>
      <w:numFmt w:val="decimal"/>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601B61"/>
    <w:multiLevelType w:val="hybridMultilevel"/>
    <w:tmpl w:val="F7E6E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4513284"/>
    <w:multiLevelType w:val="hybridMultilevel"/>
    <w:tmpl w:val="6F882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74EDA"/>
    <w:multiLevelType w:val="hybridMultilevel"/>
    <w:tmpl w:val="93BAE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902E0"/>
    <w:multiLevelType w:val="hybridMultilevel"/>
    <w:tmpl w:val="42CCE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B64C6"/>
    <w:multiLevelType w:val="hybridMultilevel"/>
    <w:tmpl w:val="34144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971A52"/>
    <w:multiLevelType w:val="hybridMultilevel"/>
    <w:tmpl w:val="ECBA4A8E"/>
    <w:lvl w:ilvl="0" w:tplc="A79A49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2032CF"/>
    <w:multiLevelType w:val="hybridMultilevel"/>
    <w:tmpl w:val="E61EAF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E4BAD"/>
    <w:multiLevelType w:val="hybridMultilevel"/>
    <w:tmpl w:val="2F1A7528"/>
    <w:lvl w:ilvl="0" w:tplc="EE886D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AE1526"/>
    <w:multiLevelType w:val="hybridMultilevel"/>
    <w:tmpl w:val="B8AAE47C"/>
    <w:lvl w:ilvl="0" w:tplc="C96AA3C2">
      <w:start w:val="1"/>
      <w:numFmt w:val="decimal"/>
      <w:lvlText w:val="%1."/>
      <w:lvlJc w:val="left"/>
      <w:pPr>
        <w:ind w:left="720" w:hanging="360"/>
      </w:pPr>
      <w:rPr>
        <w:rFonts w:hint="default"/>
        <w:b w:val="0"/>
        <w:bCs/>
      </w:rPr>
    </w:lvl>
    <w:lvl w:ilvl="1" w:tplc="04090001">
      <w:start w:val="1"/>
      <w:numFmt w:val="bullet"/>
      <w:lvlText w:val=""/>
      <w:lvlJc w:val="left"/>
      <w:pPr>
        <w:ind w:left="1440" w:hanging="360"/>
      </w:pPr>
      <w:rPr>
        <w:rFonts w:ascii="Symbol" w:hAnsi="Symbol"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1E78B0"/>
    <w:multiLevelType w:val="hybridMultilevel"/>
    <w:tmpl w:val="636205C6"/>
    <w:lvl w:ilvl="0" w:tplc="FD568ED8">
      <w:start w:val="1"/>
      <w:numFmt w:val="upperLetter"/>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F04FC"/>
    <w:multiLevelType w:val="hybridMultilevel"/>
    <w:tmpl w:val="68D4F336"/>
    <w:lvl w:ilvl="0" w:tplc="DDF49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3B5B32"/>
    <w:multiLevelType w:val="hybridMultilevel"/>
    <w:tmpl w:val="FE98B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5FD11A8"/>
    <w:multiLevelType w:val="hybridMultilevel"/>
    <w:tmpl w:val="6AACAEE8"/>
    <w:lvl w:ilvl="0" w:tplc="E11699CA">
      <w:start w:val="1"/>
      <w:numFmt w:val="upperLetter"/>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A1425"/>
    <w:multiLevelType w:val="hybridMultilevel"/>
    <w:tmpl w:val="70F267A0"/>
    <w:lvl w:ilvl="0" w:tplc="378C7CE8">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E284C03"/>
    <w:multiLevelType w:val="hybridMultilevel"/>
    <w:tmpl w:val="31585F20"/>
    <w:lvl w:ilvl="0" w:tplc="AFA4AA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60AB5"/>
    <w:multiLevelType w:val="hybridMultilevel"/>
    <w:tmpl w:val="939AF638"/>
    <w:lvl w:ilvl="0" w:tplc="E5FEBF18">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CC6586"/>
    <w:multiLevelType w:val="hybridMultilevel"/>
    <w:tmpl w:val="9FCCE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22D0609"/>
    <w:multiLevelType w:val="hybridMultilevel"/>
    <w:tmpl w:val="2F566380"/>
    <w:lvl w:ilvl="0" w:tplc="A69065A0">
      <w:start w:val="1"/>
      <w:numFmt w:val="upperLetter"/>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AA42BF"/>
    <w:multiLevelType w:val="hybridMultilevel"/>
    <w:tmpl w:val="C486BEF6"/>
    <w:lvl w:ilvl="0" w:tplc="7F346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FA52A5"/>
    <w:multiLevelType w:val="hybridMultilevel"/>
    <w:tmpl w:val="322893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DA781C"/>
    <w:multiLevelType w:val="hybridMultilevel"/>
    <w:tmpl w:val="B0CE75DC"/>
    <w:lvl w:ilvl="0" w:tplc="3D8EE7C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8556BA"/>
    <w:multiLevelType w:val="hybridMultilevel"/>
    <w:tmpl w:val="F14C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8B2B1B"/>
    <w:multiLevelType w:val="hybridMultilevel"/>
    <w:tmpl w:val="A2CCFE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32"/>
  </w:num>
  <w:num w:numId="4">
    <w:abstractNumId w:val="15"/>
  </w:num>
  <w:num w:numId="5">
    <w:abstractNumId w:val="23"/>
  </w:num>
  <w:num w:numId="6">
    <w:abstractNumId w:val="30"/>
  </w:num>
  <w:num w:numId="7">
    <w:abstractNumId w:val="21"/>
  </w:num>
  <w:num w:numId="8">
    <w:abstractNumId w:val="29"/>
  </w:num>
  <w:num w:numId="9">
    <w:abstractNumId w:val="2"/>
  </w:num>
  <w:num w:numId="10">
    <w:abstractNumId w:val="34"/>
  </w:num>
  <w:num w:numId="11">
    <w:abstractNumId w:val="26"/>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8"/>
  </w:num>
  <w:num w:numId="17">
    <w:abstractNumId w:val="7"/>
  </w:num>
  <w:num w:numId="18">
    <w:abstractNumId w:val="10"/>
  </w:num>
  <w:num w:numId="19">
    <w:abstractNumId w:val="11"/>
  </w:num>
  <w:num w:numId="20">
    <w:abstractNumId w:val="36"/>
  </w:num>
  <w:num w:numId="21">
    <w:abstractNumId w:val="31"/>
  </w:num>
  <w:num w:numId="22">
    <w:abstractNumId w:val="6"/>
  </w:num>
  <w:num w:numId="23">
    <w:abstractNumId w:val="28"/>
  </w:num>
  <w:num w:numId="24">
    <w:abstractNumId w:val="33"/>
  </w:num>
  <w:num w:numId="25">
    <w:abstractNumId w:val="5"/>
  </w:num>
  <w:num w:numId="26">
    <w:abstractNumId w:val="13"/>
  </w:num>
  <w:num w:numId="27">
    <w:abstractNumId w:val="2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9"/>
  </w:num>
  <w:num w:numId="33">
    <w:abstractNumId w:val="37"/>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7"/>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4A"/>
    <w:rsid w:val="00000B76"/>
    <w:rsid w:val="00072B54"/>
    <w:rsid w:val="000A39EA"/>
    <w:rsid w:val="000E11D9"/>
    <w:rsid w:val="00104D64"/>
    <w:rsid w:val="00154543"/>
    <w:rsid w:val="00184380"/>
    <w:rsid w:val="001D7B63"/>
    <w:rsid w:val="001F74CE"/>
    <w:rsid w:val="00227008"/>
    <w:rsid w:val="002F199E"/>
    <w:rsid w:val="002F4D9B"/>
    <w:rsid w:val="0032594A"/>
    <w:rsid w:val="0039581B"/>
    <w:rsid w:val="003D025E"/>
    <w:rsid w:val="004418A8"/>
    <w:rsid w:val="004B5954"/>
    <w:rsid w:val="00561D2F"/>
    <w:rsid w:val="005A40C0"/>
    <w:rsid w:val="005A45DB"/>
    <w:rsid w:val="005E3199"/>
    <w:rsid w:val="00665413"/>
    <w:rsid w:val="00692939"/>
    <w:rsid w:val="006E59D2"/>
    <w:rsid w:val="006F3C71"/>
    <w:rsid w:val="007C10B8"/>
    <w:rsid w:val="007D46D0"/>
    <w:rsid w:val="007E36CF"/>
    <w:rsid w:val="0084176F"/>
    <w:rsid w:val="008F1BD3"/>
    <w:rsid w:val="00900FA3"/>
    <w:rsid w:val="00971684"/>
    <w:rsid w:val="00972466"/>
    <w:rsid w:val="009C2D7F"/>
    <w:rsid w:val="00A67686"/>
    <w:rsid w:val="00A76901"/>
    <w:rsid w:val="00A76A43"/>
    <w:rsid w:val="00A94A03"/>
    <w:rsid w:val="00AA00D0"/>
    <w:rsid w:val="00AF5FCB"/>
    <w:rsid w:val="00B26929"/>
    <w:rsid w:val="00B34171"/>
    <w:rsid w:val="00B80876"/>
    <w:rsid w:val="00B9320E"/>
    <w:rsid w:val="00BA61EA"/>
    <w:rsid w:val="00BD5A74"/>
    <w:rsid w:val="00D06462"/>
    <w:rsid w:val="00D172C9"/>
    <w:rsid w:val="00E34738"/>
    <w:rsid w:val="00E50330"/>
    <w:rsid w:val="00EA6373"/>
    <w:rsid w:val="00EE6643"/>
    <w:rsid w:val="00F60B45"/>
    <w:rsid w:val="00F6275B"/>
    <w:rsid w:val="00FC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5EB8"/>
  <w15:chartTrackingRefBased/>
  <w15:docId w15:val="{541DDD25-2228-4FB2-9A39-8EE755C4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594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94A"/>
    <w:pPr>
      <w:ind w:left="720"/>
    </w:pPr>
  </w:style>
  <w:style w:type="paragraph" w:styleId="FootnoteText">
    <w:name w:val="footnote text"/>
    <w:basedOn w:val="Normal"/>
    <w:link w:val="FootnoteTextChar"/>
    <w:uiPriority w:val="99"/>
    <w:unhideWhenUsed/>
    <w:rsid w:val="0032594A"/>
  </w:style>
  <w:style w:type="character" w:customStyle="1" w:styleId="FootnoteTextChar">
    <w:name w:val="Footnote Text Char"/>
    <w:basedOn w:val="DefaultParagraphFont"/>
    <w:link w:val="FootnoteText"/>
    <w:uiPriority w:val="99"/>
    <w:rsid w:val="0032594A"/>
    <w:rPr>
      <w:rFonts w:ascii="Times New Roman" w:eastAsia="Times New Roman" w:hAnsi="Times New Roman" w:cs="Times New Roman"/>
      <w:sz w:val="20"/>
      <w:szCs w:val="20"/>
    </w:rPr>
  </w:style>
  <w:style w:type="character" w:styleId="FootnoteReference">
    <w:name w:val="footnote reference"/>
    <w:uiPriority w:val="99"/>
    <w:unhideWhenUsed/>
    <w:rsid w:val="0032594A"/>
    <w:rPr>
      <w:vertAlign w:val="superscript"/>
    </w:rPr>
  </w:style>
  <w:style w:type="paragraph" w:styleId="BalloonText">
    <w:name w:val="Balloon Text"/>
    <w:basedOn w:val="Normal"/>
    <w:link w:val="BalloonTextChar"/>
    <w:rsid w:val="0032594A"/>
    <w:rPr>
      <w:rFonts w:ascii="Segoe UI" w:hAnsi="Segoe UI" w:cs="Segoe UI"/>
      <w:sz w:val="18"/>
      <w:szCs w:val="18"/>
    </w:rPr>
  </w:style>
  <w:style w:type="character" w:customStyle="1" w:styleId="BalloonTextChar">
    <w:name w:val="Balloon Text Char"/>
    <w:basedOn w:val="DefaultParagraphFont"/>
    <w:link w:val="BalloonText"/>
    <w:rsid w:val="0032594A"/>
    <w:rPr>
      <w:rFonts w:ascii="Segoe UI" w:eastAsia="Times New Roman" w:hAnsi="Segoe UI" w:cs="Segoe UI"/>
      <w:sz w:val="18"/>
      <w:szCs w:val="18"/>
    </w:rPr>
  </w:style>
  <w:style w:type="character" w:styleId="CommentReference">
    <w:name w:val="annotation reference"/>
    <w:rsid w:val="0032594A"/>
    <w:rPr>
      <w:sz w:val="16"/>
      <w:szCs w:val="16"/>
    </w:rPr>
  </w:style>
  <w:style w:type="paragraph" w:styleId="CommentText">
    <w:name w:val="annotation text"/>
    <w:basedOn w:val="Normal"/>
    <w:link w:val="CommentTextChar"/>
    <w:rsid w:val="0032594A"/>
  </w:style>
  <w:style w:type="character" w:customStyle="1" w:styleId="CommentTextChar">
    <w:name w:val="Comment Text Char"/>
    <w:basedOn w:val="DefaultParagraphFont"/>
    <w:link w:val="CommentText"/>
    <w:rsid w:val="003259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2594A"/>
    <w:rPr>
      <w:b/>
      <w:bCs/>
    </w:rPr>
  </w:style>
  <w:style w:type="character" w:customStyle="1" w:styleId="CommentSubjectChar">
    <w:name w:val="Comment Subject Char"/>
    <w:basedOn w:val="CommentTextChar"/>
    <w:link w:val="CommentSubject"/>
    <w:rsid w:val="0032594A"/>
    <w:rPr>
      <w:rFonts w:ascii="Times New Roman" w:eastAsia="Times New Roman" w:hAnsi="Times New Roman" w:cs="Times New Roman"/>
      <w:b/>
      <w:bCs/>
      <w:sz w:val="20"/>
      <w:szCs w:val="20"/>
    </w:rPr>
  </w:style>
  <w:style w:type="table" w:styleId="TableGrid">
    <w:name w:val="Table Grid"/>
    <w:aliases w:val="RFP 1"/>
    <w:basedOn w:val="TableNormal"/>
    <w:uiPriority w:val="59"/>
    <w:rsid w:val="003259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2594A"/>
    <w:pPr>
      <w:tabs>
        <w:tab w:val="center" w:pos="4680"/>
        <w:tab w:val="right" w:pos="9360"/>
      </w:tabs>
    </w:pPr>
  </w:style>
  <w:style w:type="character" w:customStyle="1" w:styleId="HeaderChar">
    <w:name w:val="Header Char"/>
    <w:basedOn w:val="DefaultParagraphFont"/>
    <w:link w:val="Header"/>
    <w:rsid w:val="0032594A"/>
    <w:rPr>
      <w:rFonts w:ascii="Times New Roman" w:eastAsia="Times New Roman" w:hAnsi="Times New Roman" w:cs="Times New Roman"/>
      <w:sz w:val="20"/>
      <w:szCs w:val="20"/>
    </w:rPr>
  </w:style>
  <w:style w:type="paragraph" w:styleId="Footer">
    <w:name w:val="footer"/>
    <w:basedOn w:val="Normal"/>
    <w:link w:val="FooterChar"/>
    <w:uiPriority w:val="99"/>
    <w:rsid w:val="0032594A"/>
    <w:pPr>
      <w:tabs>
        <w:tab w:val="center" w:pos="4680"/>
        <w:tab w:val="right" w:pos="9360"/>
      </w:tabs>
    </w:pPr>
  </w:style>
  <w:style w:type="character" w:customStyle="1" w:styleId="FooterChar">
    <w:name w:val="Footer Char"/>
    <w:basedOn w:val="DefaultParagraphFont"/>
    <w:link w:val="Footer"/>
    <w:uiPriority w:val="99"/>
    <w:rsid w:val="0032594A"/>
    <w:rPr>
      <w:rFonts w:ascii="Times New Roman" w:eastAsia="Times New Roman" w:hAnsi="Times New Roman" w:cs="Times New Roman"/>
      <w:sz w:val="20"/>
      <w:szCs w:val="20"/>
    </w:rPr>
  </w:style>
  <w:style w:type="character" w:styleId="Hyperlink">
    <w:name w:val="Hyperlink"/>
    <w:uiPriority w:val="99"/>
    <w:unhideWhenUsed/>
    <w:rsid w:val="0032594A"/>
    <w:rPr>
      <w:color w:val="0000FF"/>
      <w:u w:val="single"/>
    </w:rPr>
  </w:style>
  <w:style w:type="character" w:styleId="UnresolvedMention">
    <w:name w:val="Unresolved Mention"/>
    <w:uiPriority w:val="99"/>
    <w:semiHidden/>
    <w:unhideWhenUsed/>
    <w:rsid w:val="0032594A"/>
    <w:rPr>
      <w:color w:val="605E5C"/>
      <w:shd w:val="clear" w:color="auto" w:fill="E1DFDD"/>
    </w:rPr>
  </w:style>
  <w:style w:type="character" w:styleId="FollowedHyperlink">
    <w:name w:val="FollowedHyperlink"/>
    <w:rsid w:val="0032594A"/>
    <w:rPr>
      <w:color w:val="954F72"/>
      <w:u w:val="single"/>
    </w:rPr>
  </w:style>
  <w:style w:type="character" w:customStyle="1" w:styleId="RFPbody11ptfontChar">
    <w:name w:val="RFP body 11 pt font Char"/>
    <w:link w:val="RFPbody11ptfont"/>
    <w:uiPriority w:val="99"/>
    <w:locked/>
    <w:rsid w:val="0032594A"/>
    <w:rPr>
      <w:rFonts w:ascii="Calibri" w:eastAsia="Calibri" w:hAnsi="Calibri" w:cs="Franklin Gothic Book"/>
      <w:color w:val="605348"/>
      <w:lang w:eastAsia="en-GB"/>
    </w:rPr>
  </w:style>
  <w:style w:type="paragraph" w:customStyle="1" w:styleId="RFPbody11ptfont">
    <w:name w:val="RFP body 11 pt font"/>
    <w:basedOn w:val="Normal"/>
    <w:link w:val="RFPbody11ptfontChar"/>
    <w:uiPriority w:val="99"/>
    <w:rsid w:val="0032594A"/>
    <w:pPr>
      <w:suppressAutoHyphens/>
      <w:autoSpaceDE w:val="0"/>
      <w:autoSpaceDN w:val="0"/>
      <w:adjustRightInd w:val="0"/>
      <w:spacing w:after="170" w:line="260" w:lineRule="atLeast"/>
    </w:pPr>
    <w:rPr>
      <w:rFonts w:ascii="Calibri" w:eastAsia="Calibri" w:hAnsi="Calibri" w:cs="Franklin Gothic Book"/>
      <w:color w:val="605348"/>
      <w:sz w:val="22"/>
      <w:szCs w:val="22"/>
      <w:lang w:eastAsia="en-GB"/>
    </w:rPr>
  </w:style>
  <w:style w:type="character" w:customStyle="1" w:styleId="411TableTextChar">
    <w:name w:val="411 Table Text Char"/>
    <w:link w:val="411TableText"/>
    <w:locked/>
    <w:rsid w:val="0032594A"/>
    <w:rPr>
      <w:rFonts w:ascii="Arial" w:hAnsi="Arial" w:cs="Arial"/>
      <w:color w:val="6D6E6A"/>
      <w:sz w:val="18"/>
    </w:rPr>
  </w:style>
  <w:style w:type="paragraph" w:customStyle="1" w:styleId="411TableText">
    <w:name w:val="411 Table Text"/>
    <w:link w:val="411TableTextChar"/>
    <w:qFormat/>
    <w:rsid w:val="0032594A"/>
    <w:pPr>
      <w:spacing w:before="80" w:after="80" w:line="220" w:lineRule="exact"/>
    </w:pPr>
    <w:rPr>
      <w:rFonts w:ascii="Arial" w:hAnsi="Arial" w:cs="Arial"/>
      <w:color w:val="6D6E6A"/>
      <w:sz w:val="18"/>
    </w:rPr>
  </w:style>
  <w:style w:type="paragraph" w:customStyle="1" w:styleId="xnormal">
    <w:name w:val="x_normal"/>
    <w:basedOn w:val="Normal"/>
    <w:rsid w:val="0032594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63658">
      <w:bodyDiv w:val="1"/>
      <w:marLeft w:val="0"/>
      <w:marRight w:val="0"/>
      <w:marTop w:val="0"/>
      <w:marBottom w:val="0"/>
      <w:divBdr>
        <w:top w:val="none" w:sz="0" w:space="0" w:color="auto"/>
        <w:left w:val="none" w:sz="0" w:space="0" w:color="auto"/>
        <w:bottom w:val="none" w:sz="0" w:space="0" w:color="auto"/>
        <w:right w:val="none" w:sz="0" w:space="0" w:color="auto"/>
      </w:divBdr>
    </w:div>
    <w:div w:id="290139587">
      <w:bodyDiv w:val="1"/>
      <w:marLeft w:val="0"/>
      <w:marRight w:val="0"/>
      <w:marTop w:val="0"/>
      <w:marBottom w:val="0"/>
      <w:divBdr>
        <w:top w:val="none" w:sz="0" w:space="0" w:color="auto"/>
        <w:left w:val="none" w:sz="0" w:space="0" w:color="auto"/>
        <w:bottom w:val="none" w:sz="0" w:space="0" w:color="auto"/>
        <w:right w:val="none" w:sz="0" w:space="0" w:color="auto"/>
      </w:divBdr>
    </w:div>
    <w:div w:id="877663468">
      <w:bodyDiv w:val="1"/>
      <w:marLeft w:val="0"/>
      <w:marRight w:val="0"/>
      <w:marTop w:val="0"/>
      <w:marBottom w:val="0"/>
      <w:divBdr>
        <w:top w:val="none" w:sz="0" w:space="0" w:color="auto"/>
        <w:left w:val="none" w:sz="0" w:space="0" w:color="auto"/>
        <w:bottom w:val="none" w:sz="0" w:space="0" w:color="auto"/>
        <w:right w:val="none" w:sz="0" w:space="0" w:color="auto"/>
      </w:divBdr>
    </w:div>
    <w:div w:id="1192378206">
      <w:bodyDiv w:val="1"/>
      <w:marLeft w:val="0"/>
      <w:marRight w:val="0"/>
      <w:marTop w:val="0"/>
      <w:marBottom w:val="0"/>
      <w:divBdr>
        <w:top w:val="none" w:sz="0" w:space="0" w:color="auto"/>
        <w:left w:val="none" w:sz="0" w:space="0" w:color="auto"/>
        <w:bottom w:val="none" w:sz="0" w:space="0" w:color="auto"/>
        <w:right w:val="none" w:sz="0" w:space="0" w:color="auto"/>
      </w:divBdr>
    </w:div>
    <w:div w:id="212337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Contracting@gaming.ny.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curement@gaming.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2200</Characters>
  <Application>Microsoft Office Word</Application>
  <DocSecurity>4</DocSecurity>
  <Lines>66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Desany, Jessica (GAMING)</dc:creator>
  <cp:keywords/>
  <dc:description/>
  <cp:lastModifiedBy>Bowers, Alysan (GAMING)</cp:lastModifiedBy>
  <cp:revision>2</cp:revision>
  <cp:lastPrinted>2020-03-04T15:02:00Z</cp:lastPrinted>
  <dcterms:created xsi:type="dcterms:W3CDTF">2020-04-17T14:47:00Z</dcterms:created>
  <dcterms:modified xsi:type="dcterms:W3CDTF">2020-04-17T14:47:00Z</dcterms:modified>
</cp:coreProperties>
</file>